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A047" w14:textId="2A2A9599" w:rsidR="008A7E3E" w:rsidRPr="00BE1565" w:rsidRDefault="00D22AD5" w:rsidP="000363D4">
      <w:pPr>
        <w:spacing w:after="120" w:line="240" w:lineRule="auto"/>
        <w:jc w:val="center"/>
        <w:rPr>
          <w:rFonts w:ascii="Univers Light" w:hAnsi="Univers Light"/>
        </w:rPr>
      </w:pPr>
      <w:r w:rsidRPr="00BE1565">
        <w:rPr>
          <w:noProof/>
        </w:rPr>
        <w:drawing>
          <wp:inline distT="0" distB="0" distL="0" distR="0" wp14:anchorId="3EB9CAFA" wp14:editId="78AC9BBA">
            <wp:extent cx="2428875" cy="818515"/>
            <wp:effectExtent l="0" t="0" r="9525" b="635"/>
            <wp:docPr id="23355351" name="Picture 1" descr="A brow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5351" name="Picture 1" descr="A brown and white sig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8875" cy="818515"/>
                    </a:xfrm>
                    <a:prstGeom prst="rect">
                      <a:avLst/>
                    </a:prstGeom>
                    <a:noFill/>
                    <a:ln>
                      <a:noFill/>
                    </a:ln>
                  </pic:spPr>
                </pic:pic>
              </a:graphicData>
            </a:graphic>
          </wp:inline>
        </w:drawing>
      </w:r>
    </w:p>
    <w:p w14:paraId="467EBCC0" w14:textId="22A0C15B" w:rsidR="0093082A" w:rsidRPr="00BE1565" w:rsidRDefault="0093082A" w:rsidP="00E5323E">
      <w:pPr>
        <w:spacing w:after="240" w:line="240" w:lineRule="auto"/>
        <w:jc w:val="center"/>
        <w:rPr>
          <w:rFonts w:ascii="Univers Light" w:hAnsi="Univers Light"/>
          <w:b/>
          <w:bCs/>
          <w:sz w:val="28"/>
          <w:szCs w:val="28"/>
        </w:rPr>
      </w:pPr>
      <w:r w:rsidRPr="00BE1565">
        <w:rPr>
          <w:rFonts w:ascii="Univers Light" w:hAnsi="Univers Light"/>
          <w:b/>
          <w:bCs/>
          <w:sz w:val="28"/>
          <w:szCs w:val="28"/>
        </w:rPr>
        <w:t>Volunteer</w:t>
      </w:r>
      <w:r w:rsidR="00BC26F2" w:rsidRPr="00BE1565">
        <w:rPr>
          <w:rFonts w:ascii="Univers Light" w:hAnsi="Univers Light"/>
          <w:b/>
          <w:bCs/>
          <w:sz w:val="28"/>
          <w:szCs w:val="28"/>
        </w:rPr>
        <w:t>s</w:t>
      </w:r>
      <w:r w:rsidRPr="00BE1565">
        <w:rPr>
          <w:rFonts w:ascii="Univers Light" w:hAnsi="Univers Light"/>
          <w:b/>
          <w:bCs/>
          <w:sz w:val="28"/>
          <w:szCs w:val="28"/>
        </w:rPr>
        <w:t xml:space="preserve"> Policy</w:t>
      </w:r>
    </w:p>
    <w:p w14:paraId="00A6D882" w14:textId="77777777" w:rsidR="00301D5A" w:rsidRPr="00BE1565" w:rsidRDefault="004F096A" w:rsidP="00E5323E">
      <w:pPr>
        <w:pStyle w:val="OTC-para"/>
        <w:ind w:left="360"/>
      </w:pPr>
      <w:r w:rsidRPr="00BE1565">
        <w:t>OakTree College (</w:t>
      </w:r>
      <w:r w:rsidR="00C00750" w:rsidRPr="00BE1565">
        <w:t>‘</w:t>
      </w:r>
      <w:r w:rsidRPr="00BE1565">
        <w:t>the College</w:t>
      </w:r>
      <w:r w:rsidR="00C00750" w:rsidRPr="00BE1565">
        <w:t>’</w:t>
      </w:r>
      <w:r w:rsidRPr="00BE1565">
        <w:t xml:space="preserve">) recognises volunteers make a significant contribution to the </w:t>
      </w:r>
      <w:r w:rsidR="2B4E038B" w:rsidRPr="00BE1565">
        <w:t xml:space="preserve">College </w:t>
      </w:r>
      <w:r w:rsidRPr="00BE1565">
        <w:t>community by bringing different expertise and skills to the educational and co-curricular programs offered by the College.</w:t>
      </w:r>
    </w:p>
    <w:p w14:paraId="01B9D60E" w14:textId="2E0761D4" w:rsidR="004F096A" w:rsidRDefault="004F096A" w:rsidP="00E5323E">
      <w:pPr>
        <w:pStyle w:val="OTC-para"/>
        <w:ind w:left="360"/>
      </w:pPr>
      <w:r w:rsidRPr="00BE1565">
        <w:t>The College encourages an open and friendly learning environment, which values community participation and volunteer involvement. It recognises its legal obligations to take reasonable steps to minimi</w:t>
      </w:r>
      <w:r w:rsidR="00982D11" w:rsidRPr="00BE1565">
        <w:t>s</w:t>
      </w:r>
      <w:r w:rsidRPr="00BE1565">
        <w:t xml:space="preserve">e the risks to the health, safety and wellbeing of all students and staff. </w:t>
      </w:r>
    </w:p>
    <w:p w14:paraId="1B0EEC1A" w14:textId="2EFB008D" w:rsidR="00B26400" w:rsidRPr="00DD54C8" w:rsidRDefault="00B26400" w:rsidP="00B26400">
      <w:pPr>
        <w:pStyle w:val="OTC-Subheading1"/>
      </w:pPr>
      <w:r w:rsidRPr="00DD54C8">
        <w:t>Statement of Commitment to Child Safety</w:t>
      </w:r>
    </w:p>
    <w:p w14:paraId="2BD631E9" w14:textId="77777777" w:rsidR="00B26400" w:rsidRPr="00DD54C8" w:rsidRDefault="00B26400" w:rsidP="00B26400">
      <w:pPr>
        <w:pStyle w:val="OTC-para"/>
      </w:pPr>
      <w:proofErr w:type="spellStart"/>
      <w:r w:rsidRPr="00DD54C8">
        <w:t>OakTree</w:t>
      </w:r>
      <w:proofErr w:type="spellEnd"/>
      <w:r w:rsidRPr="00DD54C8">
        <w:t xml:space="preserve"> College is committed to providing a child safe environment where all children and young people are safe, respected, and empowered. The College has zero tolerance for child abuse and is committed to acting in the best interests of children and </w:t>
      </w:r>
      <w:proofErr w:type="gramStart"/>
      <w:r w:rsidRPr="00DD54C8">
        <w:t>keeping them safe at all times</w:t>
      </w:r>
      <w:proofErr w:type="gramEnd"/>
      <w:r w:rsidRPr="00DD54C8">
        <w:t>.</w:t>
      </w:r>
    </w:p>
    <w:p w14:paraId="6FC3D481" w14:textId="7D0C5E18" w:rsidR="00B26400" w:rsidRPr="00B26400" w:rsidRDefault="00B26400" w:rsidP="00B26400">
      <w:pPr>
        <w:pStyle w:val="OTC-para"/>
      </w:pPr>
      <w:r w:rsidRPr="00DD54C8">
        <w:t>This policy supports compliance with the Victorian Child Safe Standards (2022) and all relevant child protection legislation.</w:t>
      </w:r>
    </w:p>
    <w:p w14:paraId="7F3FFA50" w14:textId="77777777" w:rsidR="00623ECA" w:rsidRPr="00BE1565" w:rsidRDefault="00623ECA" w:rsidP="00871707">
      <w:pPr>
        <w:pStyle w:val="OTC-Subheading1"/>
      </w:pPr>
      <w:r w:rsidRPr="00BE1565">
        <w:t xml:space="preserve">Purpose </w:t>
      </w:r>
    </w:p>
    <w:p w14:paraId="33E92D92" w14:textId="516EF1B5" w:rsidR="00B26400" w:rsidRPr="00DD54C8" w:rsidRDefault="004F096A" w:rsidP="00B26400">
      <w:pPr>
        <w:pStyle w:val="OTC-para"/>
      </w:pPr>
      <w:r w:rsidRPr="00BE1565">
        <w:t xml:space="preserve">This policy outlines how the College recruits, screens, supervises and manages volunteers to provide a child safe environment and protect the legal rights of volunteers. </w:t>
      </w:r>
      <w:r w:rsidR="00B26400" w:rsidRPr="00DD54C8">
        <w:t>This policy applies to all volunteers engaged in college activities, including but not limited to:</w:t>
      </w:r>
    </w:p>
    <w:p w14:paraId="4CB1E44D" w14:textId="77777777" w:rsidR="00186398" w:rsidRPr="00DD54C8" w:rsidRDefault="00186398" w:rsidP="00186398">
      <w:pPr>
        <w:pStyle w:val="OTC-para"/>
        <w:numPr>
          <w:ilvl w:val="0"/>
          <w:numId w:val="29"/>
        </w:numPr>
      </w:pPr>
      <w:r w:rsidRPr="00DD54C8">
        <w:t>Classroom support</w:t>
      </w:r>
    </w:p>
    <w:p w14:paraId="3ADC76AF" w14:textId="77777777" w:rsidR="00186398" w:rsidRPr="00DD54C8" w:rsidRDefault="00186398" w:rsidP="00186398">
      <w:pPr>
        <w:pStyle w:val="OTC-para"/>
        <w:numPr>
          <w:ilvl w:val="0"/>
          <w:numId w:val="29"/>
        </w:numPr>
      </w:pPr>
      <w:r w:rsidRPr="00DD54C8">
        <w:t xml:space="preserve">Excursions </w:t>
      </w:r>
    </w:p>
    <w:p w14:paraId="479C9518" w14:textId="77777777" w:rsidR="00186398" w:rsidRPr="00DD54C8" w:rsidRDefault="00186398" w:rsidP="00186398">
      <w:pPr>
        <w:pStyle w:val="OTC-para"/>
        <w:numPr>
          <w:ilvl w:val="0"/>
          <w:numId w:val="29"/>
        </w:numPr>
      </w:pPr>
      <w:r w:rsidRPr="00DD54C8">
        <w:t xml:space="preserve">Events </w:t>
      </w:r>
    </w:p>
    <w:p w14:paraId="5DD0EE42" w14:textId="1DB61902" w:rsidR="00F83D38" w:rsidRPr="00DD54C8" w:rsidRDefault="00186398" w:rsidP="00186398">
      <w:pPr>
        <w:pStyle w:val="OTC-para"/>
        <w:numPr>
          <w:ilvl w:val="0"/>
          <w:numId w:val="29"/>
        </w:numPr>
      </w:pPr>
      <w:r w:rsidRPr="00DD54C8">
        <w:t>Administrative support</w:t>
      </w:r>
    </w:p>
    <w:p w14:paraId="0469C2CA" w14:textId="1E40000F" w:rsidR="004F096A" w:rsidRPr="00BE1565" w:rsidRDefault="004F096A" w:rsidP="00871707">
      <w:pPr>
        <w:pStyle w:val="OTC-para"/>
      </w:pPr>
      <w:r w:rsidRPr="00BE1565">
        <w:t>This policy is intended to be made available to volunteers supporting the College at the commencement of their role.</w:t>
      </w:r>
    </w:p>
    <w:p w14:paraId="1831ED45" w14:textId="797D2BF0" w:rsidR="00623ECA" w:rsidRPr="00BE1565" w:rsidRDefault="00623ECA" w:rsidP="00871707">
      <w:pPr>
        <w:pStyle w:val="OTC-Subheading1"/>
      </w:pPr>
      <w:r w:rsidRPr="00BE1565">
        <w:t xml:space="preserve">Scope </w:t>
      </w:r>
    </w:p>
    <w:p w14:paraId="1B41D4CD" w14:textId="2C8253A3" w:rsidR="00623ECA" w:rsidRPr="00BE1565" w:rsidRDefault="00623ECA" w:rsidP="00871707">
      <w:pPr>
        <w:pStyle w:val="OTC-para"/>
      </w:pPr>
      <w:r w:rsidRPr="00BE1565">
        <w:t>This policy applies to any individual who wishes to volunteer their time and skills in area</w:t>
      </w:r>
      <w:r w:rsidR="004F096A" w:rsidRPr="00BE1565">
        <w:t>s</w:t>
      </w:r>
      <w:r w:rsidRPr="00BE1565">
        <w:t xml:space="preserve"> of the </w:t>
      </w:r>
      <w:r w:rsidR="004F096A" w:rsidRPr="00BE1565">
        <w:t>College as specified by the Executive Principal</w:t>
      </w:r>
      <w:r w:rsidRPr="00BE1565">
        <w:t xml:space="preserve">. This may include, but is not limited to </w:t>
      </w:r>
      <w:r w:rsidR="004F096A" w:rsidRPr="00BE1565">
        <w:t>classroom su</w:t>
      </w:r>
      <w:r w:rsidRPr="00BE1565">
        <w:t xml:space="preserve">pport, administration support, fundraising and assisting with </w:t>
      </w:r>
      <w:r w:rsidR="004F096A" w:rsidRPr="00BE1565">
        <w:t xml:space="preserve">College </w:t>
      </w:r>
      <w:r w:rsidRPr="00BE1565">
        <w:t xml:space="preserve">events, </w:t>
      </w:r>
      <w:r w:rsidR="00465598" w:rsidRPr="00BE1565">
        <w:t xml:space="preserve">activities </w:t>
      </w:r>
      <w:r w:rsidRPr="00BE1565">
        <w:t>or excursions.</w:t>
      </w:r>
    </w:p>
    <w:p w14:paraId="20E528FC" w14:textId="3964B0C6" w:rsidR="00623ECA" w:rsidRPr="00BE1565" w:rsidRDefault="00623ECA" w:rsidP="00871707">
      <w:pPr>
        <w:pStyle w:val="OTC-Subheading1"/>
      </w:pPr>
      <w:r w:rsidRPr="00BE1565">
        <w:t xml:space="preserve">Definitions </w:t>
      </w:r>
    </w:p>
    <w:tbl>
      <w:tblPr>
        <w:tblStyle w:val="TableGrid"/>
        <w:tblW w:w="9594" w:type="dxa"/>
        <w:tblInd w:w="607" w:type="dxa"/>
        <w:tblLook w:val="04A0" w:firstRow="1" w:lastRow="0" w:firstColumn="1" w:lastColumn="0" w:noHBand="0" w:noVBand="1"/>
      </w:tblPr>
      <w:tblGrid>
        <w:gridCol w:w="2972"/>
        <w:gridCol w:w="6622"/>
      </w:tblGrid>
      <w:tr w:rsidR="0093082A" w:rsidRPr="00BE1565" w14:paraId="58A1B350" w14:textId="77777777" w:rsidTr="006E3F0C">
        <w:tc>
          <w:tcPr>
            <w:tcW w:w="2972" w:type="dxa"/>
            <w:tcBorders>
              <w:top w:val="nil"/>
              <w:left w:val="nil"/>
              <w:bottom w:val="nil"/>
              <w:right w:val="nil"/>
            </w:tcBorders>
          </w:tcPr>
          <w:p w14:paraId="1C622B8D" w14:textId="766A602F" w:rsidR="00284DE8" w:rsidRPr="00BE1565" w:rsidRDefault="00284DE8" w:rsidP="0208DA68">
            <w:pPr>
              <w:spacing w:after="120"/>
              <w:rPr>
                <w:rFonts w:ascii="Univers Light" w:hAnsi="Univers Light"/>
                <w:b/>
                <w:bCs/>
                <w:sz w:val="22"/>
                <w:szCs w:val="22"/>
              </w:rPr>
            </w:pPr>
            <w:r w:rsidRPr="00BE1565">
              <w:rPr>
                <w:rFonts w:ascii="Univers Light" w:hAnsi="Univers Light"/>
                <w:b/>
                <w:bCs/>
                <w:sz w:val="22"/>
                <w:szCs w:val="22"/>
              </w:rPr>
              <w:t>Child-connected work:</w:t>
            </w:r>
          </w:p>
        </w:tc>
        <w:tc>
          <w:tcPr>
            <w:tcW w:w="6622" w:type="dxa"/>
            <w:tcBorders>
              <w:top w:val="nil"/>
              <w:left w:val="nil"/>
              <w:bottom w:val="nil"/>
              <w:right w:val="nil"/>
            </w:tcBorders>
          </w:tcPr>
          <w:p w14:paraId="7D2D945D" w14:textId="008A87D5" w:rsidR="00284DE8" w:rsidRPr="00BE1565" w:rsidRDefault="009D046E" w:rsidP="00871707">
            <w:pPr>
              <w:spacing w:after="120"/>
              <w:ind w:right="31"/>
              <w:jc w:val="both"/>
              <w:rPr>
                <w:rFonts w:ascii="Univers Light" w:hAnsi="Univers Light"/>
                <w:sz w:val="22"/>
                <w:szCs w:val="22"/>
              </w:rPr>
            </w:pPr>
            <w:r w:rsidRPr="00BE1565">
              <w:rPr>
                <w:rFonts w:ascii="Univers Light" w:hAnsi="Univers Light"/>
                <w:sz w:val="22"/>
                <w:szCs w:val="22"/>
              </w:rPr>
              <w:t>W</w:t>
            </w:r>
            <w:r w:rsidR="00284DE8" w:rsidRPr="00BE1565">
              <w:rPr>
                <w:rFonts w:ascii="Univers Light" w:hAnsi="Univers Light"/>
                <w:sz w:val="22"/>
                <w:szCs w:val="22"/>
              </w:rPr>
              <w:t xml:space="preserve">ork authorised by the College Board and performed by an adult in a college environment while children/young people are present or reasonably expected to be present. </w:t>
            </w:r>
          </w:p>
        </w:tc>
      </w:tr>
      <w:tr w:rsidR="0093082A" w:rsidRPr="00BE1565" w14:paraId="5A58697F" w14:textId="77777777" w:rsidTr="006E3F0C">
        <w:tc>
          <w:tcPr>
            <w:tcW w:w="2972" w:type="dxa"/>
            <w:tcBorders>
              <w:top w:val="nil"/>
              <w:left w:val="nil"/>
              <w:bottom w:val="nil"/>
              <w:right w:val="nil"/>
            </w:tcBorders>
          </w:tcPr>
          <w:p w14:paraId="4E68E3E5" w14:textId="63FE360F" w:rsidR="00284DE8" w:rsidRPr="00BE1565" w:rsidRDefault="00284DE8" w:rsidP="0208DA68">
            <w:pPr>
              <w:spacing w:after="120"/>
              <w:rPr>
                <w:rFonts w:ascii="Univers Light" w:hAnsi="Univers Light"/>
                <w:b/>
                <w:bCs/>
                <w:sz w:val="22"/>
                <w:szCs w:val="22"/>
              </w:rPr>
            </w:pPr>
            <w:r w:rsidRPr="00BE1565">
              <w:rPr>
                <w:rFonts w:ascii="Univers Light" w:hAnsi="Univers Light"/>
                <w:b/>
                <w:bCs/>
                <w:sz w:val="22"/>
                <w:szCs w:val="22"/>
              </w:rPr>
              <w:t>Child-related work:</w:t>
            </w:r>
          </w:p>
        </w:tc>
        <w:tc>
          <w:tcPr>
            <w:tcW w:w="6622" w:type="dxa"/>
            <w:tcBorders>
              <w:top w:val="nil"/>
              <w:left w:val="nil"/>
              <w:bottom w:val="nil"/>
              <w:right w:val="nil"/>
            </w:tcBorders>
          </w:tcPr>
          <w:p w14:paraId="28FBAE3F" w14:textId="50B259A6" w:rsidR="00284DE8" w:rsidRPr="00BE1565" w:rsidRDefault="00284DE8" w:rsidP="00871707">
            <w:pPr>
              <w:spacing w:after="120"/>
              <w:ind w:right="31"/>
              <w:jc w:val="both"/>
              <w:rPr>
                <w:rFonts w:ascii="Univers Light" w:hAnsi="Univers Light"/>
                <w:sz w:val="22"/>
                <w:szCs w:val="22"/>
              </w:rPr>
            </w:pPr>
            <w:r w:rsidRPr="00BE1565">
              <w:rPr>
                <w:rFonts w:ascii="Univers Light" w:hAnsi="Univers Light"/>
                <w:sz w:val="22"/>
                <w:szCs w:val="22"/>
              </w:rPr>
              <w:t xml:space="preserve">As defined by the Worker Screening Act 2020 (Vic), child-related work is work that usually involves direct contact (including in person, over the phone, written and online communication) with a </w:t>
            </w:r>
            <w:r w:rsidRPr="00BE1565">
              <w:rPr>
                <w:rFonts w:ascii="Univers Light" w:hAnsi="Univers Light"/>
                <w:sz w:val="22"/>
                <w:szCs w:val="22"/>
              </w:rPr>
              <w:lastRenderedPageBreak/>
              <w:t xml:space="preserve">child that is a central part of that person’s duties. It does not include work that involves occasional direct contact with children that is incidental to the work. </w:t>
            </w:r>
          </w:p>
        </w:tc>
      </w:tr>
      <w:tr w:rsidR="0093082A" w:rsidRPr="00BE1565" w14:paraId="115DF061" w14:textId="77777777" w:rsidTr="006E3F0C">
        <w:tc>
          <w:tcPr>
            <w:tcW w:w="2972" w:type="dxa"/>
            <w:tcBorders>
              <w:top w:val="nil"/>
              <w:left w:val="nil"/>
              <w:bottom w:val="nil"/>
              <w:right w:val="nil"/>
            </w:tcBorders>
          </w:tcPr>
          <w:p w14:paraId="0CD41956" w14:textId="0628F160" w:rsidR="00284DE8" w:rsidRPr="00BE1565" w:rsidRDefault="00284DE8" w:rsidP="0208DA68">
            <w:pPr>
              <w:spacing w:after="120"/>
              <w:rPr>
                <w:rFonts w:ascii="Univers Light" w:hAnsi="Univers Light"/>
                <w:b/>
                <w:bCs/>
                <w:sz w:val="22"/>
                <w:szCs w:val="22"/>
              </w:rPr>
            </w:pPr>
            <w:r w:rsidRPr="00BE1565">
              <w:rPr>
                <w:rFonts w:ascii="Univers Light" w:hAnsi="Univers Light"/>
                <w:b/>
                <w:bCs/>
                <w:sz w:val="22"/>
                <w:szCs w:val="22"/>
              </w:rPr>
              <w:lastRenderedPageBreak/>
              <w:t>Closely related family member:</w:t>
            </w:r>
          </w:p>
        </w:tc>
        <w:tc>
          <w:tcPr>
            <w:tcW w:w="6622" w:type="dxa"/>
            <w:tcBorders>
              <w:top w:val="nil"/>
              <w:left w:val="nil"/>
              <w:bottom w:val="nil"/>
              <w:right w:val="nil"/>
            </w:tcBorders>
          </w:tcPr>
          <w:p w14:paraId="3FDCB6CF" w14:textId="5D899EFD" w:rsidR="00284DE8" w:rsidRPr="00BE1565" w:rsidRDefault="00D97633" w:rsidP="00871707">
            <w:pPr>
              <w:spacing w:after="120"/>
              <w:ind w:right="31"/>
              <w:jc w:val="both"/>
              <w:rPr>
                <w:rFonts w:ascii="Univers Light" w:hAnsi="Univers Light"/>
                <w:sz w:val="22"/>
                <w:szCs w:val="22"/>
              </w:rPr>
            </w:pPr>
            <w:r w:rsidRPr="00BE1565">
              <w:rPr>
                <w:rFonts w:ascii="Univers Light" w:hAnsi="Univers Light"/>
                <w:sz w:val="22"/>
                <w:szCs w:val="22"/>
              </w:rPr>
              <w:t>P</w:t>
            </w:r>
            <w:r w:rsidR="00284DE8" w:rsidRPr="00BE1565">
              <w:rPr>
                <w:rFonts w:ascii="Univers Light" w:hAnsi="Univers Light"/>
                <w:sz w:val="22"/>
                <w:szCs w:val="22"/>
              </w:rPr>
              <w:t xml:space="preserve">arent, carer, parent/carer’s spouse or domestic partner, stepparent, parent/carer’s mother or father in-law, grandparent, uncle or aunt, brother or sister, including step or half siblings. </w:t>
            </w:r>
          </w:p>
        </w:tc>
      </w:tr>
      <w:tr w:rsidR="003B0162" w:rsidRPr="00BE1565" w14:paraId="23A48B56" w14:textId="77777777" w:rsidTr="006E3F0C">
        <w:tc>
          <w:tcPr>
            <w:tcW w:w="2972" w:type="dxa"/>
            <w:tcBorders>
              <w:top w:val="nil"/>
              <w:left w:val="nil"/>
              <w:bottom w:val="nil"/>
              <w:right w:val="nil"/>
            </w:tcBorders>
          </w:tcPr>
          <w:p w14:paraId="23521C5C" w14:textId="114542C6" w:rsidR="00C030A3" w:rsidRPr="00BE1565" w:rsidRDefault="00C030A3" w:rsidP="0208DA68">
            <w:pPr>
              <w:spacing w:after="120"/>
              <w:rPr>
                <w:rFonts w:ascii="Univers Light" w:hAnsi="Univers Light"/>
                <w:b/>
                <w:bCs/>
                <w:sz w:val="22"/>
                <w:szCs w:val="22"/>
              </w:rPr>
            </w:pPr>
            <w:r w:rsidRPr="00BE1565">
              <w:rPr>
                <w:rFonts w:ascii="Univers Light" w:hAnsi="Univers Light"/>
                <w:b/>
                <w:bCs/>
                <w:sz w:val="22"/>
                <w:szCs w:val="22"/>
              </w:rPr>
              <w:t>College work:</w:t>
            </w:r>
          </w:p>
        </w:tc>
        <w:tc>
          <w:tcPr>
            <w:tcW w:w="6622" w:type="dxa"/>
            <w:tcBorders>
              <w:top w:val="nil"/>
              <w:left w:val="nil"/>
              <w:bottom w:val="nil"/>
              <w:right w:val="nil"/>
            </w:tcBorders>
          </w:tcPr>
          <w:p w14:paraId="291F6EB0" w14:textId="77777777" w:rsidR="00C030A3" w:rsidRPr="00BE1565" w:rsidRDefault="00C030A3" w:rsidP="00871707">
            <w:pPr>
              <w:spacing w:after="120"/>
              <w:ind w:right="31"/>
              <w:jc w:val="both"/>
              <w:rPr>
                <w:rFonts w:ascii="Univers Light" w:hAnsi="Univers Light"/>
                <w:sz w:val="22"/>
                <w:szCs w:val="22"/>
              </w:rPr>
            </w:pPr>
            <w:r w:rsidRPr="00BE1565">
              <w:rPr>
                <w:rFonts w:ascii="Univers Light" w:hAnsi="Univers Light"/>
                <w:sz w:val="22"/>
                <w:szCs w:val="22"/>
              </w:rPr>
              <w:t xml:space="preserve">College work means: </w:t>
            </w:r>
          </w:p>
          <w:p w14:paraId="35E617BA" w14:textId="74F56FF2" w:rsidR="00C030A3" w:rsidRPr="00BE1565" w:rsidRDefault="00C030A3" w:rsidP="00871707">
            <w:pPr>
              <w:spacing w:after="120"/>
              <w:ind w:right="31"/>
              <w:jc w:val="both"/>
              <w:rPr>
                <w:rFonts w:ascii="Univers Light" w:hAnsi="Univers Light"/>
                <w:sz w:val="22"/>
                <w:szCs w:val="22"/>
              </w:rPr>
            </w:pPr>
            <w:r w:rsidRPr="00BE1565">
              <w:rPr>
                <w:rFonts w:ascii="Univers Light" w:hAnsi="Univers Light"/>
                <w:sz w:val="22"/>
                <w:szCs w:val="22"/>
              </w:rPr>
              <w:t>• Carrying out the functions of the College Board</w:t>
            </w:r>
            <w:r w:rsidR="00D97633" w:rsidRPr="00BE1565">
              <w:rPr>
                <w:rFonts w:ascii="Univers Light" w:hAnsi="Univers Light"/>
                <w:sz w:val="22"/>
                <w:szCs w:val="22"/>
              </w:rPr>
              <w:t>,</w:t>
            </w:r>
          </w:p>
          <w:p w14:paraId="5729007A" w14:textId="03A53AFD" w:rsidR="00C030A3" w:rsidRPr="00BE1565" w:rsidRDefault="00C030A3" w:rsidP="00871707">
            <w:pPr>
              <w:spacing w:after="120"/>
              <w:ind w:right="31"/>
              <w:jc w:val="both"/>
              <w:rPr>
                <w:rFonts w:ascii="Univers Light" w:hAnsi="Univers Light"/>
                <w:sz w:val="22"/>
                <w:szCs w:val="22"/>
              </w:rPr>
            </w:pPr>
            <w:r w:rsidRPr="00BE1565">
              <w:rPr>
                <w:rFonts w:ascii="Univers Light" w:hAnsi="Univers Light"/>
                <w:sz w:val="22"/>
                <w:szCs w:val="22"/>
              </w:rPr>
              <w:t>• Any activity carried out for the welfare of the College, by the College Board, any parents club or association or any other body organised to promote the welfare of the College</w:t>
            </w:r>
            <w:r w:rsidR="00D97633" w:rsidRPr="00BE1565">
              <w:rPr>
                <w:rFonts w:ascii="Univers Light" w:hAnsi="Univers Light"/>
                <w:sz w:val="22"/>
                <w:szCs w:val="22"/>
              </w:rPr>
              <w:t>,</w:t>
            </w:r>
            <w:r w:rsidRPr="00BE1565">
              <w:rPr>
                <w:rFonts w:ascii="Univers Light" w:hAnsi="Univers Light"/>
                <w:sz w:val="22"/>
                <w:szCs w:val="22"/>
              </w:rPr>
              <w:t xml:space="preserve"> </w:t>
            </w:r>
          </w:p>
          <w:p w14:paraId="5B043437" w14:textId="74D4AA23" w:rsidR="00C030A3" w:rsidRPr="00BE1565" w:rsidRDefault="00C030A3" w:rsidP="00871707">
            <w:pPr>
              <w:spacing w:after="120"/>
              <w:ind w:right="31"/>
              <w:jc w:val="both"/>
              <w:rPr>
                <w:rFonts w:ascii="Univers Light" w:hAnsi="Univers Light"/>
                <w:sz w:val="22"/>
                <w:szCs w:val="22"/>
              </w:rPr>
            </w:pPr>
            <w:r w:rsidRPr="00BE1565">
              <w:rPr>
                <w:rFonts w:ascii="Univers Light" w:hAnsi="Univers Light"/>
                <w:sz w:val="22"/>
                <w:szCs w:val="22"/>
              </w:rPr>
              <w:t>• Any activity carried out for the welfare of the College at the request of the Executive Principal or College Board</w:t>
            </w:r>
            <w:r w:rsidR="00D97633" w:rsidRPr="00BE1565">
              <w:rPr>
                <w:rFonts w:ascii="Univers Light" w:hAnsi="Univers Light"/>
                <w:sz w:val="22"/>
                <w:szCs w:val="22"/>
              </w:rPr>
              <w:t>,</w:t>
            </w:r>
            <w:r w:rsidRPr="00BE1565">
              <w:rPr>
                <w:rFonts w:ascii="Univers Light" w:hAnsi="Univers Light"/>
                <w:sz w:val="22"/>
                <w:szCs w:val="22"/>
              </w:rPr>
              <w:t xml:space="preserve"> </w:t>
            </w:r>
          </w:p>
          <w:p w14:paraId="4B541166" w14:textId="655CEF0D" w:rsidR="00C030A3" w:rsidRPr="00BE1565" w:rsidRDefault="00C030A3" w:rsidP="00871707">
            <w:pPr>
              <w:spacing w:after="120"/>
              <w:ind w:right="31"/>
              <w:jc w:val="both"/>
              <w:rPr>
                <w:rFonts w:ascii="Univers Light" w:hAnsi="Univers Light"/>
                <w:sz w:val="22"/>
                <w:szCs w:val="22"/>
              </w:rPr>
            </w:pPr>
            <w:r w:rsidRPr="00BE1565">
              <w:rPr>
                <w:rFonts w:ascii="Univers Light" w:hAnsi="Univers Light"/>
                <w:sz w:val="22"/>
                <w:szCs w:val="22"/>
              </w:rPr>
              <w:t xml:space="preserve">• </w:t>
            </w:r>
            <w:r w:rsidR="006E3F0C" w:rsidRPr="00BE1565">
              <w:rPr>
                <w:rFonts w:ascii="Univers Light" w:hAnsi="Univers Light"/>
                <w:sz w:val="22"/>
                <w:szCs w:val="22"/>
              </w:rPr>
              <w:t>Aiding with</w:t>
            </w:r>
            <w:r w:rsidRPr="00BE1565">
              <w:rPr>
                <w:rFonts w:ascii="Univers Light" w:hAnsi="Univers Light"/>
                <w:sz w:val="22"/>
                <w:szCs w:val="22"/>
              </w:rPr>
              <w:t xml:space="preserve"> the work of the College</w:t>
            </w:r>
            <w:r w:rsidR="00D97633" w:rsidRPr="00BE1565">
              <w:rPr>
                <w:rFonts w:ascii="Univers Light" w:hAnsi="Univers Light"/>
                <w:sz w:val="22"/>
                <w:szCs w:val="22"/>
              </w:rPr>
              <w:t>.</w:t>
            </w:r>
          </w:p>
          <w:p w14:paraId="2016BEDB" w14:textId="732C53B6" w:rsidR="00C030A3" w:rsidRPr="00BE1565" w:rsidRDefault="00C030A3" w:rsidP="00871707">
            <w:pPr>
              <w:spacing w:after="120"/>
              <w:ind w:right="31"/>
              <w:jc w:val="both"/>
              <w:rPr>
                <w:rFonts w:ascii="Univers Light" w:hAnsi="Univers Light"/>
                <w:sz w:val="22"/>
                <w:szCs w:val="22"/>
              </w:rPr>
            </w:pPr>
            <w:r w:rsidRPr="00BE1565">
              <w:rPr>
                <w:rFonts w:ascii="Univers Light" w:hAnsi="Univers Light"/>
                <w:sz w:val="22"/>
                <w:szCs w:val="22"/>
              </w:rPr>
              <w:t xml:space="preserve">This is a broad definition and means that volunteers who participate in college community activities, such as fundraising and assisting with excursions, are legally protected (i.e. indemnified) from action by others in the event of an injury or accident whilst they are performing volunteer College work in good faith. </w:t>
            </w:r>
          </w:p>
        </w:tc>
      </w:tr>
      <w:tr w:rsidR="0093082A" w:rsidRPr="00BE1565" w14:paraId="0731FA8B" w14:textId="77777777" w:rsidTr="006E3F0C">
        <w:tc>
          <w:tcPr>
            <w:tcW w:w="2972" w:type="dxa"/>
            <w:tcBorders>
              <w:top w:val="nil"/>
              <w:left w:val="nil"/>
              <w:bottom w:val="nil"/>
              <w:right w:val="nil"/>
            </w:tcBorders>
          </w:tcPr>
          <w:p w14:paraId="64DA99B0" w14:textId="64DE2750" w:rsidR="00284DE8" w:rsidRPr="00BE1565" w:rsidRDefault="00284DE8" w:rsidP="0208DA68">
            <w:pPr>
              <w:spacing w:after="120"/>
              <w:rPr>
                <w:rFonts w:ascii="Univers Light" w:hAnsi="Univers Light"/>
                <w:b/>
                <w:bCs/>
                <w:sz w:val="22"/>
                <w:szCs w:val="22"/>
              </w:rPr>
            </w:pPr>
            <w:r w:rsidRPr="00BE1565">
              <w:rPr>
                <w:rFonts w:ascii="Univers Light" w:hAnsi="Univers Light"/>
                <w:b/>
                <w:bCs/>
                <w:sz w:val="22"/>
                <w:szCs w:val="22"/>
              </w:rPr>
              <w:t>Volunteer:</w:t>
            </w:r>
          </w:p>
        </w:tc>
        <w:tc>
          <w:tcPr>
            <w:tcW w:w="6622" w:type="dxa"/>
            <w:tcBorders>
              <w:top w:val="nil"/>
              <w:left w:val="nil"/>
              <w:bottom w:val="nil"/>
              <w:right w:val="nil"/>
            </w:tcBorders>
          </w:tcPr>
          <w:p w14:paraId="3146E0FC" w14:textId="48B7D10D" w:rsidR="00284DE8" w:rsidRPr="00BE1565" w:rsidRDefault="00284DE8" w:rsidP="00871707">
            <w:pPr>
              <w:spacing w:after="120"/>
              <w:ind w:right="31"/>
              <w:jc w:val="both"/>
              <w:rPr>
                <w:rFonts w:ascii="Univers Light" w:hAnsi="Univers Light"/>
                <w:sz w:val="22"/>
                <w:szCs w:val="22"/>
              </w:rPr>
            </w:pPr>
            <w:r w:rsidRPr="00BE1565">
              <w:rPr>
                <w:rFonts w:ascii="Univers Light" w:hAnsi="Univers Light"/>
                <w:sz w:val="22"/>
                <w:szCs w:val="22"/>
              </w:rPr>
              <w:t>A volunteer is a person who voluntarily engages in approved college work without payment or reward. Volunteers can be parents, carers, guardians, or members of the broader College or local community.</w:t>
            </w:r>
          </w:p>
        </w:tc>
      </w:tr>
      <w:tr w:rsidR="003B0162" w:rsidRPr="00BE1565" w14:paraId="19AA5190" w14:textId="77777777" w:rsidTr="006E3F0C">
        <w:tc>
          <w:tcPr>
            <w:tcW w:w="2972" w:type="dxa"/>
            <w:tcBorders>
              <w:top w:val="nil"/>
              <w:left w:val="nil"/>
              <w:bottom w:val="nil"/>
              <w:right w:val="nil"/>
            </w:tcBorders>
          </w:tcPr>
          <w:p w14:paraId="512E9EBC" w14:textId="75FE6A5D" w:rsidR="00C030A3" w:rsidRPr="00BE1565" w:rsidRDefault="00C030A3" w:rsidP="0208DA68">
            <w:pPr>
              <w:spacing w:after="120"/>
              <w:rPr>
                <w:rFonts w:ascii="Univers Light" w:hAnsi="Univers Light"/>
                <w:b/>
                <w:bCs/>
                <w:sz w:val="22"/>
                <w:szCs w:val="22"/>
              </w:rPr>
            </w:pPr>
            <w:r w:rsidRPr="00BE1565">
              <w:rPr>
                <w:rFonts w:ascii="Univers Light" w:hAnsi="Univers Light"/>
                <w:b/>
                <w:bCs/>
                <w:sz w:val="22"/>
                <w:szCs w:val="22"/>
              </w:rPr>
              <w:t>Working with Children Clearance (WWCC)</w:t>
            </w:r>
            <w:r w:rsidR="00D97633" w:rsidRPr="00BE1565">
              <w:rPr>
                <w:rFonts w:ascii="Univers Light" w:hAnsi="Univers Light"/>
                <w:b/>
                <w:bCs/>
                <w:sz w:val="22"/>
                <w:szCs w:val="22"/>
              </w:rPr>
              <w:t>:</w:t>
            </w:r>
          </w:p>
        </w:tc>
        <w:tc>
          <w:tcPr>
            <w:tcW w:w="6622" w:type="dxa"/>
            <w:tcBorders>
              <w:top w:val="nil"/>
              <w:left w:val="nil"/>
              <w:bottom w:val="nil"/>
              <w:right w:val="nil"/>
            </w:tcBorders>
          </w:tcPr>
          <w:p w14:paraId="32FB77B3" w14:textId="77777777" w:rsidR="00B26400" w:rsidRDefault="003B0162" w:rsidP="00871707">
            <w:pPr>
              <w:spacing w:after="120"/>
              <w:ind w:right="31"/>
              <w:jc w:val="both"/>
              <w:rPr>
                <w:rFonts w:ascii="Univers Light" w:hAnsi="Univers Light" w:cs="Arial"/>
                <w:color w:val="1A1A1A"/>
                <w:spacing w:val="5"/>
                <w:sz w:val="22"/>
                <w:szCs w:val="22"/>
              </w:rPr>
            </w:pPr>
            <w:r w:rsidRPr="00BE1565">
              <w:rPr>
                <w:rFonts w:ascii="Univers Light" w:hAnsi="Univers Light" w:cs="Arial"/>
                <w:color w:val="1A1A1A"/>
                <w:spacing w:val="5"/>
                <w:sz w:val="22"/>
                <w:szCs w:val="22"/>
              </w:rPr>
              <w:t>Is a process that assists in protecting children from sexual and physical harm by ensuring that people who work with, or care for, them are subject to a screening process</w:t>
            </w:r>
            <w:r w:rsidR="00D97633" w:rsidRPr="00BE1565">
              <w:rPr>
                <w:rFonts w:ascii="Univers Light" w:hAnsi="Univers Light" w:cs="Arial"/>
                <w:color w:val="1A1A1A"/>
                <w:spacing w:val="5"/>
                <w:sz w:val="22"/>
                <w:szCs w:val="22"/>
              </w:rPr>
              <w:t>.</w:t>
            </w:r>
          </w:p>
          <w:p w14:paraId="048C6925" w14:textId="6ACEC8E3" w:rsidR="00B26400" w:rsidRPr="00B26400" w:rsidRDefault="00B26400" w:rsidP="00871707">
            <w:pPr>
              <w:spacing w:after="120"/>
              <w:ind w:right="31"/>
              <w:jc w:val="both"/>
              <w:rPr>
                <w:rFonts w:ascii="Univers Light" w:hAnsi="Univers Light" w:cs="Arial"/>
                <w:color w:val="1A1A1A"/>
                <w:spacing w:val="5"/>
                <w:sz w:val="22"/>
                <w:szCs w:val="22"/>
              </w:rPr>
            </w:pPr>
          </w:p>
        </w:tc>
      </w:tr>
    </w:tbl>
    <w:p w14:paraId="22D3EFC7" w14:textId="7DD0A84C" w:rsidR="00B26400" w:rsidRPr="00DD54C8" w:rsidRDefault="00B26400" w:rsidP="008B3C35">
      <w:pPr>
        <w:pStyle w:val="OTC-Subheading1"/>
      </w:pPr>
      <w:r w:rsidRPr="00DD54C8">
        <w:t>Alignment with Child Safe Standards</w:t>
      </w:r>
    </w:p>
    <w:p w14:paraId="510F46F3" w14:textId="4937C889" w:rsidR="00B26400" w:rsidRPr="00DD54C8" w:rsidRDefault="00B26400" w:rsidP="00B26400">
      <w:pPr>
        <w:pStyle w:val="OTC-para"/>
      </w:pPr>
      <w:proofErr w:type="spellStart"/>
      <w:r w:rsidRPr="00DD54C8">
        <w:t>OakTree</w:t>
      </w:r>
      <w:proofErr w:type="spellEnd"/>
      <w:r w:rsidRPr="00DD54C8">
        <w:t xml:space="preserve"> College aligns this policy with the 11 Child Safe Standards by ensuring:</w:t>
      </w:r>
    </w:p>
    <w:p w14:paraId="66B410B5" w14:textId="77777777" w:rsidR="00186398" w:rsidRPr="00DD54C8" w:rsidRDefault="00186398" w:rsidP="00186398">
      <w:pPr>
        <w:pStyle w:val="OTC-para"/>
        <w:numPr>
          <w:ilvl w:val="0"/>
          <w:numId w:val="30"/>
        </w:numPr>
      </w:pPr>
      <w:r w:rsidRPr="00DD54C8">
        <w:t>Child safety is embedded in leadership and governance</w:t>
      </w:r>
    </w:p>
    <w:p w14:paraId="594C2230" w14:textId="77777777" w:rsidR="00186398" w:rsidRPr="00DD54C8" w:rsidRDefault="00186398" w:rsidP="00186398">
      <w:pPr>
        <w:pStyle w:val="OTC-para"/>
        <w:numPr>
          <w:ilvl w:val="0"/>
          <w:numId w:val="30"/>
        </w:numPr>
      </w:pPr>
      <w:r w:rsidRPr="00DD54C8">
        <w:t>Children are empowered and heard</w:t>
      </w:r>
    </w:p>
    <w:p w14:paraId="58C863C7" w14:textId="77777777" w:rsidR="00186398" w:rsidRPr="00DD54C8" w:rsidRDefault="00186398" w:rsidP="00186398">
      <w:pPr>
        <w:pStyle w:val="OTC-para"/>
        <w:numPr>
          <w:ilvl w:val="0"/>
          <w:numId w:val="30"/>
        </w:numPr>
      </w:pPr>
      <w:r w:rsidRPr="00DD54C8">
        <w:t>Families are engaged in child safety</w:t>
      </w:r>
    </w:p>
    <w:p w14:paraId="1AA8A90E" w14:textId="77777777" w:rsidR="00186398" w:rsidRPr="00DD54C8" w:rsidRDefault="00186398" w:rsidP="00186398">
      <w:pPr>
        <w:pStyle w:val="OTC-para"/>
        <w:numPr>
          <w:ilvl w:val="0"/>
          <w:numId w:val="30"/>
        </w:numPr>
      </w:pPr>
      <w:r w:rsidRPr="00DD54C8">
        <w:t>Equity and diversity are respected</w:t>
      </w:r>
    </w:p>
    <w:p w14:paraId="536A36CE" w14:textId="77777777" w:rsidR="00186398" w:rsidRPr="00DD54C8" w:rsidRDefault="00186398" w:rsidP="00186398">
      <w:pPr>
        <w:pStyle w:val="OTC-para"/>
        <w:numPr>
          <w:ilvl w:val="0"/>
          <w:numId w:val="30"/>
        </w:numPr>
      </w:pPr>
      <w:r w:rsidRPr="00DD54C8">
        <w:t>Volunteers are suitable and properly screened</w:t>
      </w:r>
    </w:p>
    <w:p w14:paraId="2CC569EF" w14:textId="77777777" w:rsidR="00186398" w:rsidRPr="00DD54C8" w:rsidRDefault="00186398" w:rsidP="00186398">
      <w:pPr>
        <w:pStyle w:val="OTC-para"/>
        <w:numPr>
          <w:ilvl w:val="0"/>
          <w:numId w:val="30"/>
        </w:numPr>
      </w:pPr>
      <w:r w:rsidRPr="00DD54C8">
        <w:t>Clear reporting and complaints processes exist</w:t>
      </w:r>
    </w:p>
    <w:p w14:paraId="2C7DBB49" w14:textId="77777777" w:rsidR="00186398" w:rsidRPr="00DD54C8" w:rsidRDefault="00186398" w:rsidP="00186398">
      <w:pPr>
        <w:pStyle w:val="OTC-para"/>
        <w:numPr>
          <w:ilvl w:val="0"/>
          <w:numId w:val="30"/>
        </w:numPr>
      </w:pPr>
      <w:r w:rsidRPr="00DD54C8">
        <w:t>Ongoing training is provided</w:t>
      </w:r>
    </w:p>
    <w:p w14:paraId="6E86A19B" w14:textId="77777777" w:rsidR="00186398" w:rsidRPr="00DD54C8" w:rsidRDefault="00186398" w:rsidP="00186398">
      <w:pPr>
        <w:pStyle w:val="OTC-para"/>
        <w:numPr>
          <w:ilvl w:val="0"/>
          <w:numId w:val="30"/>
        </w:numPr>
      </w:pPr>
      <w:r w:rsidRPr="00DD54C8">
        <w:t>Risks are identified and managed</w:t>
      </w:r>
    </w:p>
    <w:p w14:paraId="3DF29917" w14:textId="77777777" w:rsidR="00186398" w:rsidRPr="00DD54C8" w:rsidRDefault="00186398" w:rsidP="00186398">
      <w:pPr>
        <w:pStyle w:val="OTC-para"/>
        <w:numPr>
          <w:ilvl w:val="0"/>
          <w:numId w:val="30"/>
        </w:numPr>
      </w:pPr>
      <w:r w:rsidRPr="00DD54C8">
        <w:t>Continuous improvement occurs</w:t>
      </w:r>
    </w:p>
    <w:p w14:paraId="1EE7E2D8" w14:textId="77777777" w:rsidR="00186398" w:rsidRPr="00DD54C8" w:rsidRDefault="00186398" w:rsidP="00186398">
      <w:pPr>
        <w:pStyle w:val="OTC-para"/>
        <w:numPr>
          <w:ilvl w:val="0"/>
          <w:numId w:val="30"/>
        </w:numPr>
      </w:pPr>
      <w:r w:rsidRPr="00DD54C8">
        <w:t>Policies are documented and accessible</w:t>
      </w:r>
    </w:p>
    <w:p w14:paraId="40F649FE" w14:textId="77777777" w:rsidR="00186398" w:rsidRPr="00DD54C8" w:rsidRDefault="00186398" w:rsidP="00186398">
      <w:pPr>
        <w:pStyle w:val="OTC-para"/>
        <w:numPr>
          <w:ilvl w:val="0"/>
          <w:numId w:val="30"/>
        </w:numPr>
      </w:pPr>
      <w:r w:rsidRPr="00DD54C8">
        <w:t>Records are maintained securely</w:t>
      </w:r>
    </w:p>
    <w:p w14:paraId="47B523A4" w14:textId="77777777" w:rsidR="00186398" w:rsidRPr="002B7564" w:rsidRDefault="00186398" w:rsidP="00186398">
      <w:pPr>
        <w:pStyle w:val="OTC-para"/>
        <w:ind w:left="1440"/>
        <w:rPr>
          <w:highlight w:val="yellow"/>
        </w:rPr>
      </w:pPr>
    </w:p>
    <w:p w14:paraId="3EE9387C" w14:textId="1E75E516" w:rsidR="00B26400" w:rsidRPr="00B26400" w:rsidRDefault="00B26400" w:rsidP="00B26400">
      <w:pPr>
        <w:pStyle w:val="OTC-para"/>
      </w:pPr>
    </w:p>
    <w:p w14:paraId="52D8A483" w14:textId="5877E14E" w:rsidR="002B7564" w:rsidRPr="00DD54C8" w:rsidRDefault="002B7564" w:rsidP="008B3C35">
      <w:pPr>
        <w:pStyle w:val="OTC-Subheading1"/>
      </w:pPr>
      <w:r w:rsidRPr="00DD54C8">
        <w:t>Child Empowerment and Participation</w:t>
      </w:r>
    </w:p>
    <w:p w14:paraId="4F5118B1" w14:textId="18BF6A24" w:rsidR="002B7564" w:rsidRPr="00DD54C8" w:rsidRDefault="002B7564" w:rsidP="002B7564">
      <w:pPr>
        <w:pStyle w:val="OTC-para"/>
      </w:pPr>
      <w:r w:rsidRPr="00DD54C8">
        <w:t>Students are informed of their rights to feel safe and to raise concerns. Volunteers must respect student voice and never discourage or dismiss a child’s concern.</w:t>
      </w:r>
    </w:p>
    <w:p w14:paraId="36313F7E" w14:textId="107C3552" w:rsidR="00853F68" w:rsidRPr="00DD54C8" w:rsidRDefault="00853F68" w:rsidP="00853F68">
      <w:pPr>
        <w:pStyle w:val="OTC-Subheading1"/>
      </w:pPr>
      <w:r w:rsidRPr="00DD54C8">
        <w:t xml:space="preserve">Child Safety Risk Management </w:t>
      </w:r>
    </w:p>
    <w:p w14:paraId="7DA5E668" w14:textId="77777777" w:rsidR="00853F68" w:rsidRPr="00DD54C8" w:rsidRDefault="00853F68" w:rsidP="00853F68">
      <w:pPr>
        <w:pStyle w:val="OTC-para"/>
      </w:pPr>
      <w:r w:rsidRPr="00DD54C8">
        <w:t>The College identifies and manages risks by:</w:t>
      </w:r>
    </w:p>
    <w:p w14:paraId="17FD9D5F" w14:textId="0EC0F39B" w:rsidR="00853F68" w:rsidRPr="00DD54C8" w:rsidRDefault="00853F68" w:rsidP="00853F68">
      <w:pPr>
        <w:pStyle w:val="OTC-para"/>
        <w:numPr>
          <w:ilvl w:val="1"/>
          <w:numId w:val="38"/>
        </w:numPr>
      </w:pPr>
      <w:r w:rsidRPr="00DD54C8">
        <w:t>Conducting risk assessment for activities</w:t>
      </w:r>
    </w:p>
    <w:p w14:paraId="5493E32F" w14:textId="20A09FEC" w:rsidR="00853F68" w:rsidRPr="00DD54C8" w:rsidRDefault="00853F68" w:rsidP="00853F68">
      <w:pPr>
        <w:pStyle w:val="OTC-para"/>
        <w:numPr>
          <w:ilvl w:val="1"/>
          <w:numId w:val="38"/>
        </w:numPr>
      </w:pPr>
      <w:r w:rsidRPr="00DD54C8">
        <w:t>Ensuring line-of-sight supervision</w:t>
      </w:r>
    </w:p>
    <w:p w14:paraId="72AACC1F" w14:textId="1C1B6FB4" w:rsidR="00853F68" w:rsidRPr="00DD54C8" w:rsidRDefault="00853F68" w:rsidP="00853F68">
      <w:pPr>
        <w:pStyle w:val="OTC-para"/>
        <w:numPr>
          <w:ilvl w:val="1"/>
          <w:numId w:val="38"/>
        </w:numPr>
      </w:pPr>
      <w:r w:rsidRPr="00DD54C8">
        <w:t>Avoiding isolated environments</w:t>
      </w:r>
    </w:p>
    <w:p w14:paraId="217CDE01" w14:textId="4EEC1096" w:rsidR="00853F68" w:rsidRPr="00DD54C8" w:rsidRDefault="00853F68" w:rsidP="00853F68">
      <w:pPr>
        <w:pStyle w:val="OTC-para"/>
        <w:numPr>
          <w:ilvl w:val="1"/>
          <w:numId w:val="38"/>
        </w:numPr>
      </w:pPr>
      <w:r w:rsidRPr="00DD54C8">
        <w:t>Applying additional controls for excursions and camps</w:t>
      </w:r>
    </w:p>
    <w:p w14:paraId="5AC0ECF5" w14:textId="5301BC61" w:rsidR="00853F68" w:rsidRPr="00DD54C8" w:rsidRDefault="00853F68" w:rsidP="00853F68">
      <w:pPr>
        <w:pStyle w:val="OTC-para"/>
      </w:pPr>
    </w:p>
    <w:p w14:paraId="79C7BD9A" w14:textId="752997F8" w:rsidR="002B7564" w:rsidRPr="00DD54C8" w:rsidRDefault="002B7564" w:rsidP="008B3C35">
      <w:pPr>
        <w:pStyle w:val="OTC-Subheading1"/>
      </w:pPr>
      <w:r w:rsidRPr="00DD54C8">
        <w:t>Cultural Safety and Inclusion</w:t>
      </w:r>
    </w:p>
    <w:p w14:paraId="488B2272" w14:textId="77777777" w:rsidR="002B7564" w:rsidRPr="00DD54C8" w:rsidRDefault="002B7564" w:rsidP="002B7564">
      <w:pPr>
        <w:pStyle w:val="OTC-para"/>
      </w:pPr>
      <w:r w:rsidRPr="00DD54C8">
        <w:t>The College is committed to culturally safe environments for:</w:t>
      </w:r>
    </w:p>
    <w:p w14:paraId="78DA3EED" w14:textId="77777777" w:rsidR="00186398" w:rsidRPr="00DD54C8" w:rsidRDefault="00186398" w:rsidP="00853F68">
      <w:pPr>
        <w:pStyle w:val="OTC-para"/>
        <w:numPr>
          <w:ilvl w:val="1"/>
          <w:numId w:val="35"/>
        </w:numPr>
      </w:pPr>
      <w:r w:rsidRPr="00DD54C8">
        <w:t>Aboriginal and Torres Strait Islander children</w:t>
      </w:r>
    </w:p>
    <w:p w14:paraId="2CD169E1" w14:textId="30636B18" w:rsidR="00853F68" w:rsidRPr="00DD54C8" w:rsidRDefault="00853F68" w:rsidP="00853F68">
      <w:pPr>
        <w:pStyle w:val="OTC-para"/>
        <w:numPr>
          <w:ilvl w:val="1"/>
          <w:numId w:val="35"/>
        </w:numPr>
      </w:pPr>
      <w:r w:rsidRPr="00DD54C8">
        <w:t>Children from culturally and linguistically diverse backgrounds</w:t>
      </w:r>
    </w:p>
    <w:p w14:paraId="1952356B" w14:textId="1E68337E" w:rsidR="00853F68" w:rsidRPr="00DD54C8" w:rsidRDefault="00853F68" w:rsidP="00853F68">
      <w:pPr>
        <w:pStyle w:val="OTC-para"/>
        <w:numPr>
          <w:ilvl w:val="1"/>
          <w:numId w:val="35"/>
        </w:numPr>
      </w:pPr>
      <w:r w:rsidRPr="00DD54C8">
        <w:t>Children with disability</w:t>
      </w:r>
    </w:p>
    <w:p w14:paraId="655E094E" w14:textId="3E6AC0D9" w:rsidR="00853F68" w:rsidRPr="00DD54C8" w:rsidRDefault="00853F68" w:rsidP="00853F68">
      <w:pPr>
        <w:pStyle w:val="OTC-para"/>
        <w:numPr>
          <w:ilvl w:val="1"/>
          <w:numId w:val="35"/>
        </w:numPr>
      </w:pPr>
      <w:r w:rsidRPr="00DD54C8">
        <w:t>LGBTQIA+ students</w:t>
      </w:r>
    </w:p>
    <w:p w14:paraId="5C42B823" w14:textId="35CAC8D7" w:rsidR="002B7564" w:rsidRPr="002B7564" w:rsidRDefault="002B7564" w:rsidP="00ED6323">
      <w:pPr>
        <w:pStyle w:val="OTC-para"/>
      </w:pPr>
      <w:r w:rsidRPr="00DD54C8">
        <w:t xml:space="preserve">Volunteers must </w:t>
      </w:r>
      <w:r w:rsidR="00ED6323" w:rsidRPr="00DD54C8">
        <w:t>always demonstrate inclusive and respectful behaviour</w:t>
      </w:r>
      <w:r w:rsidRPr="00DD54C8">
        <w:t>.</w:t>
      </w:r>
    </w:p>
    <w:p w14:paraId="5EA40A22" w14:textId="0257B502" w:rsidR="008B3C35" w:rsidRPr="00BE1565" w:rsidRDefault="00623ECA" w:rsidP="008B3C35">
      <w:pPr>
        <w:pStyle w:val="OTC-Subheading1"/>
      </w:pPr>
      <w:r w:rsidRPr="00BE1565">
        <w:t>P</w:t>
      </w:r>
      <w:r w:rsidR="003B0162" w:rsidRPr="00BE1565">
        <w:t>olicy</w:t>
      </w:r>
    </w:p>
    <w:p w14:paraId="1A32C7B6" w14:textId="5F420E18" w:rsidR="003B0162" w:rsidRPr="00BE1565" w:rsidRDefault="00762C91" w:rsidP="00806297">
      <w:pPr>
        <w:pStyle w:val="OTC-sub2"/>
      </w:pPr>
      <w:r>
        <w:t>9</w:t>
      </w:r>
      <w:r w:rsidR="00806297" w:rsidRPr="00BE1565">
        <w:t xml:space="preserve">.1 </w:t>
      </w:r>
      <w:r w:rsidR="003B0162" w:rsidRPr="00BE1565">
        <w:t xml:space="preserve">General </w:t>
      </w:r>
      <w:r w:rsidR="002868D5" w:rsidRPr="00BE1565">
        <w:t>principles</w:t>
      </w:r>
    </w:p>
    <w:p w14:paraId="644545AB" w14:textId="18801FBC" w:rsidR="00284DE8" w:rsidRPr="00BE1565" w:rsidRDefault="00284DE8" w:rsidP="00806297">
      <w:pPr>
        <w:pStyle w:val="OTC-para"/>
      </w:pPr>
      <w:r w:rsidRPr="00BE1565">
        <w:t>The College will</w:t>
      </w:r>
      <w:r w:rsidR="009A57F8" w:rsidRPr="00BE1565">
        <w:t>:</w:t>
      </w:r>
    </w:p>
    <w:p w14:paraId="3368F5FB" w14:textId="024547E6" w:rsidR="00623ECA" w:rsidRPr="00BE1565" w:rsidRDefault="00623ECA" w:rsidP="00806297">
      <w:pPr>
        <w:pStyle w:val="OTC-para"/>
        <w:numPr>
          <w:ilvl w:val="0"/>
          <w:numId w:val="16"/>
        </w:numPr>
        <w:ind w:left="1434" w:hanging="357"/>
        <w:contextualSpacing/>
      </w:pPr>
      <w:r w:rsidRPr="00BE1565">
        <w:t>Ensure volunteers understand their role and responsibilities</w:t>
      </w:r>
      <w:r w:rsidR="00F83D38">
        <w:t xml:space="preserve">, including </w:t>
      </w:r>
      <w:r w:rsidR="00F83D38" w:rsidRPr="00DD54C8">
        <w:t>reporting</w:t>
      </w:r>
      <w:r w:rsidR="00F83D38" w:rsidRPr="00F83D38">
        <w:rPr>
          <w:highlight w:val="yellow"/>
        </w:rPr>
        <w:t xml:space="preserve"> </w:t>
      </w:r>
      <w:r w:rsidR="00F83D38" w:rsidRPr="00DD54C8">
        <w:t>obligations,</w:t>
      </w:r>
      <w:r w:rsidR="00F83D38">
        <w:t xml:space="preserve"> </w:t>
      </w:r>
      <w:r w:rsidRPr="00BE1565">
        <w:t xml:space="preserve">and have appropriate training and support from the </w:t>
      </w:r>
      <w:r w:rsidR="00284DE8" w:rsidRPr="00BE1565">
        <w:t xml:space="preserve">College </w:t>
      </w:r>
      <w:r w:rsidRPr="00BE1565">
        <w:t>staff to enable them to effectively perform activities required of them</w:t>
      </w:r>
      <w:r w:rsidR="009A57F8" w:rsidRPr="00BE1565">
        <w:t>;</w:t>
      </w:r>
    </w:p>
    <w:p w14:paraId="1F17176C" w14:textId="2A6D6FB2" w:rsidR="00C030A3" w:rsidRPr="00BE1565" w:rsidRDefault="00C030A3" w:rsidP="00806297">
      <w:pPr>
        <w:pStyle w:val="OTC-para"/>
        <w:numPr>
          <w:ilvl w:val="0"/>
          <w:numId w:val="16"/>
        </w:numPr>
        <w:ind w:left="1434" w:hanging="357"/>
        <w:contextualSpacing/>
      </w:pPr>
      <w:r w:rsidRPr="00BE1565">
        <w:t>Ensure all volunteers have a WWCC unless they qualify for an exemption (e.g. Victorian Institute of Teaching (VIT) registered teacher)</w:t>
      </w:r>
      <w:r w:rsidR="009A57F8" w:rsidRPr="00BE1565">
        <w:t>;</w:t>
      </w:r>
    </w:p>
    <w:p w14:paraId="215C1C33" w14:textId="256200D8" w:rsidR="00623ECA" w:rsidRPr="00BE1565" w:rsidRDefault="00623ECA" w:rsidP="00806297">
      <w:pPr>
        <w:pStyle w:val="OTC-para"/>
        <w:numPr>
          <w:ilvl w:val="0"/>
          <w:numId w:val="16"/>
        </w:numPr>
        <w:ind w:left="1434" w:hanging="357"/>
        <w:contextualSpacing/>
      </w:pPr>
      <w:r w:rsidRPr="00BE1565">
        <w:t xml:space="preserve">Ensure that volunteers understand and comply with </w:t>
      </w:r>
      <w:r w:rsidR="00F83D38" w:rsidRPr="00DD54C8">
        <w:t>college policies</w:t>
      </w:r>
      <w:r w:rsidR="00F83D38">
        <w:t xml:space="preserve"> </w:t>
      </w:r>
      <w:r w:rsidR="00853F68">
        <w:t xml:space="preserve">and </w:t>
      </w:r>
      <w:r w:rsidR="00853F68" w:rsidRPr="00BE1565">
        <w:t>requirements</w:t>
      </w:r>
      <w:r w:rsidR="00F83D38">
        <w:t xml:space="preserve">, including </w:t>
      </w:r>
      <w:r w:rsidR="00F83D38" w:rsidRPr="00DD54C8">
        <w:t>confidentiality requirements</w:t>
      </w:r>
      <w:r w:rsidR="009A57F8" w:rsidRPr="00DD54C8">
        <w:t>;</w:t>
      </w:r>
      <w:r w:rsidRPr="00BE1565">
        <w:t xml:space="preserve"> </w:t>
      </w:r>
    </w:p>
    <w:p w14:paraId="01687888" w14:textId="3DDB0E1A" w:rsidR="00623ECA" w:rsidRPr="00BE1565" w:rsidRDefault="00623ECA" w:rsidP="00806297">
      <w:pPr>
        <w:pStyle w:val="OTC-para"/>
        <w:numPr>
          <w:ilvl w:val="0"/>
          <w:numId w:val="16"/>
        </w:numPr>
        <w:ind w:left="1434" w:hanging="357"/>
        <w:contextualSpacing/>
      </w:pPr>
      <w:r w:rsidRPr="00BE1565">
        <w:t xml:space="preserve">Ensure the </w:t>
      </w:r>
      <w:r w:rsidR="00284DE8" w:rsidRPr="00BE1565">
        <w:t xml:space="preserve">College </w:t>
      </w:r>
      <w:r w:rsidRPr="00BE1565">
        <w:t xml:space="preserve">(and its volunteers) meets the requirements of all relevant legislation, in particular legislation that pertains to matters of workplace safety and child </w:t>
      </w:r>
      <w:r w:rsidR="00284DE8" w:rsidRPr="00BE1565">
        <w:t>safety</w:t>
      </w:r>
      <w:r w:rsidR="009A57F8" w:rsidRPr="00BE1565">
        <w:t>;</w:t>
      </w:r>
      <w:r w:rsidRPr="00BE1565">
        <w:t xml:space="preserve"> </w:t>
      </w:r>
    </w:p>
    <w:p w14:paraId="636D765F" w14:textId="17B8D4EA" w:rsidR="7E2B62B2" w:rsidRPr="00BE1565" w:rsidRDefault="7E2B62B2" w:rsidP="00806297">
      <w:pPr>
        <w:pStyle w:val="OTC-para"/>
        <w:numPr>
          <w:ilvl w:val="0"/>
          <w:numId w:val="16"/>
        </w:numPr>
        <w:ind w:left="1434" w:hanging="357"/>
        <w:contextualSpacing/>
      </w:pPr>
      <w:r w:rsidRPr="00BE1565">
        <w:rPr>
          <w:rFonts w:eastAsia="Univers Light" w:cs="Univers Light"/>
          <w:color w:val="000000" w:themeColor="text1"/>
        </w:rPr>
        <w:t>Provide v</w:t>
      </w:r>
      <w:r w:rsidR="75617223" w:rsidRPr="00BE1565">
        <w:rPr>
          <w:rFonts w:eastAsia="Univers Light" w:cs="Univers Light"/>
          <w:color w:val="000000" w:themeColor="text1"/>
        </w:rPr>
        <w:t>olunteers with the Child Safe Code of Conduct and ask</w:t>
      </w:r>
      <w:r w:rsidR="34650400" w:rsidRPr="00BE1565">
        <w:rPr>
          <w:rFonts w:eastAsia="Univers Light" w:cs="Univers Light"/>
          <w:color w:val="000000" w:themeColor="text1"/>
        </w:rPr>
        <w:t xml:space="preserve"> them</w:t>
      </w:r>
      <w:r w:rsidR="75617223" w:rsidRPr="00BE1565">
        <w:rPr>
          <w:rFonts w:eastAsia="Univers Light" w:cs="Univers Light"/>
          <w:color w:val="000000" w:themeColor="text1"/>
        </w:rPr>
        <w:t xml:space="preserve"> to acknowledge that they understand and will comply with it by signing a form</w:t>
      </w:r>
      <w:r w:rsidR="009A57F8" w:rsidRPr="00BE1565">
        <w:rPr>
          <w:rFonts w:eastAsia="Univers Light" w:cs="Univers Light"/>
          <w:color w:val="000000" w:themeColor="text1"/>
        </w:rPr>
        <w:t>;</w:t>
      </w:r>
    </w:p>
    <w:p w14:paraId="11D89E6A" w14:textId="5281D6BC" w:rsidR="00623ECA" w:rsidRPr="00BE1565" w:rsidRDefault="0062630B" w:rsidP="00806297">
      <w:pPr>
        <w:pStyle w:val="OTC-para"/>
        <w:numPr>
          <w:ilvl w:val="0"/>
          <w:numId w:val="16"/>
        </w:numPr>
        <w:ind w:left="1434" w:hanging="357"/>
        <w:contextualSpacing/>
      </w:pPr>
      <w:r w:rsidRPr="00BE1565">
        <w:t>Ensure a</w:t>
      </w:r>
      <w:r w:rsidR="00623ECA" w:rsidRPr="00BE1565">
        <w:t>ll volunteers work under the direct instruction of staff they are assigned to support or come under their management</w:t>
      </w:r>
      <w:r w:rsidR="009A57F8" w:rsidRPr="00BE1565">
        <w:t>;</w:t>
      </w:r>
      <w:r w:rsidR="00623ECA" w:rsidRPr="00BE1565">
        <w:t xml:space="preserve"> </w:t>
      </w:r>
    </w:p>
    <w:p w14:paraId="062A502D" w14:textId="5A17DD03" w:rsidR="00623ECA" w:rsidRDefault="009B4AEA" w:rsidP="00806297">
      <w:pPr>
        <w:pStyle w:val="OTC-para"/>
        <w:numPr>
          <w:ilvl w:val="0"/>
          <w:numId w:val="16"/>
        </w:numPr>
        <w:ind w:left="1434" w:hanging="357"/>
      </w:pPr>
      <w:r w:rsidRPr="00BE1565">
        <w:t>Ensure volunteers ar</w:t>
      </w:r>
      <w:r w:rsidR="00C030A3" w:rsidRPr="00BE1565">
        <w:t xml:space="preserve">e directed to the Executive Principal if they do </w:t>
      </w:r>
      <w:r w:rsidR="00623ECA" w:rsidRPr="00BE1565">
        <w:t>not conform</w:t>
      </w:r>
      <w:r w:rsidR="00C030A3" w:rsidRPr="00BE1565">
        <w:t xml:space="preserve"> </w:t>
      </w:r>
      <w:r w:rsidR="00623ECA" w:rsidRPr="00BE1565">
        <w:t>to this policy</w:t>
      </w:r>
      <w:r w:rsidR="00C030A3" w:rsidRPr="00BE1565">
        <w:t>.</w:t>
      </w:r>
    </w:p>
    <w:p w14:paraId="089BDECE" w14:textId="77777777" w:rsidR="00DD54C8" w:rsidRDefault="00DD54C8" w:rsidP="00DD54C8">
      <w:pPr>
        <w:pStyle w:val="OTC-para"/>
        <w:ind w:left="1434"/>
      </w:pPr>
    </w:p>
    <w:p w14:paraId="690864EC" w14:textId="77777777" w:rsidR="00DD54C8" w:rsidRPr="00BE1565" w:rsidRDefault="00DD54C8" w:rsidP="00DD54C8">
      <w:pPr>
        <w:pStyle w:val="OTC-para"/>
        <w:ind w:left="1434"/>
      </w:pPr>
    </w:p>
    <w:p w14:paraId="2DAAF3D8" w14:textId="6503878C" w:rsidR="00623ECA" w:rsidRPr="00BE1565" w:rsidRDefault="00762C91" w:rsidP="00806297">
      <w:pPr>
        <w:pStyle w:val="OTC-sub2"/>
      </w:pPr>
      <w:r>
        <w:lastRenderedPageBreak/>
        <w:t>9</w:t>
      </w:r>
      <w:r w:rsidR="003B0162" w:rsidRPr="00BE1565">
        <w:t xml:space="preserve">.2 </w:t>
      </w:r>
      <w:r w:rsidR="00623ECA" w:rsidRPr="00BE1565">
        <w:t>Vol</w:t>
      </w:r>
      <w:r w:rsidR="002A4BB3" w:rsidRPr="00BE1565">
        <w:t>unteering at the College</w:t>
      </w:r>
    </w:p>
    <w:p w14:paraId="43064F72" w14:textId="77777777" w:rsidR="00104A52" w:rsidRPr="00BE1565" w:rsidRDefault="002A4BB3" w:rsidP="00806297">
      <w:pPr>
        <w:pStyle w:val="OTC-para"/>
      </w:pPr>
      <w:r w:rsidRPr="00BE1565">
        <w:t xml:space="preserve">Members of the College community who would like to volunteer should contact the Executive Principal. There may be times when the College asks for volunteers when assistance is needed for specific events such a celebration, open day or to provide language support for students. </w:t>
      </w:r>
    </w:p>
    <w:p w14:paraId="34467332" w14:textId="77777777" w:rsidR="00ED6323" w:rsidRPr="00DD54C8" w:rsidRDefault="00ED6323" w:rsidP="00ED6323">
      <w:pPr>
        <w:pStyle w:val="OTC-para"/>
        <w:rPr>
          <w:rFonts w:eastAsia="Univers Light" w:cs="Univers Light"/>
          <w:color w:val="000000" w:themeColor="text1"/>
        </w:rPr>
      </w:pPr>
      <w:r w:rsidRPr="00DD54C8">
        <w:rPr>
          <w:rFonts w:eastAsia="Univers Light" w:cs="Univers Light"/>
          <w:color w:val="000000" w:themeColor="text1"/>
        </w:rPr>
        <w:t>All volunteers must:</w:t>
      </w:r>
    </w:p>
    <w:p w14:paraId="0DBE10D8" w14:textId="7D1EF644" w:rsidR="00ED6323" w:rsidRPr="00DD54C8" w:rsidRDefault="00ED6323" w:rsidP="00ED6323">
      <w:pPr>
        <w:pStyle w:val="OTC-para"/>
        <w:numPr>
          <w:ilvl w:val="1"/>
          <w:numId w:val="28"/>
        </w:numPr>
        <w:rPr>
          <w:rFonts w:eastAsia="Univers Light" w:cs="Univers Light"/>
          <w:color w:val="000000" w:themeColor="text1"/>
        </w:rPr>
      </w:pPr>
      <w:r w:rsidRPr="00DD54C8">
        <w:rPr>
          <w:rFonts w:eastAsia="Univers Light" w:cs="Univers Light"/>
          <w:color w:val="000000" w:themeColor="text1"/>
        </w:rPr>
        <w:t xml:space="preserve">Hold a valid WWCC </w:t>
      </w:r>
    </w:p>
    <w:p w14:paraId="4F98F37A" w14:textId="3B60FA2B" w:rsidR="00ED6323" w:rsidRPr="00DD54C8" w:rsidRDefault="00ED6323" w:rsidP="00ED6323">
      <w:pPr>
        <w:pStyle w:val="OTC-para"/>
        <w:numPr>
          <w:ilvl w:val="1"/>
          <w:numId w:val="28"/>
        </w:numPr>
        <w:rPr>
          <w:rFonts w:eastAsia="Univers Light" w:cs="Univers Light"/>
          <w:color w:val="000000" w:themeColor="text1"/>
        </w:rPr>
      </w:pPr>
      <w:r w:rsidRPr="00DD54C8">
        <w:rPr>
          <w:rFonts w:eastAsia="Univers Light" w:cs="Univers Light"/>
          <w:color w:val="000000" w:themeColor="text1"/>
        </w:rPr>
        <w:t>Provide proof of identity</w:t>
      </w:r>
    </w:p>
    <w:p w14:paraId="39C17453" w14:textId="77777777" w:rsidR="00ED6323" w:rsidRPr="00DD54C8" w:rsidRDefault="00ED6323" w:rsidP="00ED6323">
      <w:pPr>
        <w:pStyle w:val="OTC-para"/>
        <w:numPr>
          <w:ilvl w:val="1"/>
          <w:numId w:val="28"/>
        </w:numPr>
        <w:rPr>
          <w:rFonts w:eastAsia="Univers Light" w:cs="Univers Light"/>
          <w:color w:val="000000" w:themeColor="text1"/>
        </w:rPr>
      </w:pPr>
      <w:r w:rsidRPr="00DD54C8">
        <w:rPr>
          <w:rFonts w:eastAsia="Univers Light" w:cs="Univers Light"/>
          <w:color w:val="000000" w:themeColor="text1"/>
        </w:rPr>
        <w:t>Undergo suitability checks where required (e.g. references)</w:t>
      </w:r>
    </w:p>
    <w:p w14:paraId="4D98684C" w14:textId="77777777" w:rsidR="00ED6323" w:rsidRPr="00DD54C8" w:rsidRDefault="00ED6323" w:rsidP="00ED6323">
      <w:pPr>
        <w:pStyle w:val="OTC-para"/>
        <w:numPr>
          <w:ilvl w:val="1"/>
          <w:numId w:val="28"/>
        </w:numPr>
        <w:rPr>
          <w:rFonts w:eastAsia="Univers Light" w:cs="Univers Light"/>
          <w:color w:val="000000" w:themeColor="text1"/>
        </w:rPr>
      </w:pPr>
      <w:r w:rsidRPr="00DD54C8">
        <w:rPr>
          <w:rFonts w:eastAsia="Univers Light" w:cs="Univers Light"/>
          <w:color w:val="000000" w:themeColor="text1"/>
        </w:rPr>
        <w:t xml:space="preserve">Be linked to </w:t>
      </w:r>
      <w:proofErr w:type="spellStart"/>
      <w:r w:rsidRPr="00DD54C8">
        <w:rPr>
          <w:rFonts w:eastAsia="Univers Light" w:cs="Univers Light"/>
          <w:color w:val="000000" w:themeColor="text1"/>
        </w:rPr>
        <w:t>OakTree</w:t>
      </w:r>
      <w:proofErr w:type="spellEnd"/>
      <w:r w:rsidRPr="00DD54C8">
        <w:rPr>
          <w:rFonts w:eastAsia="Univers Light" w:cs="Univers Light"/>
          <w:color w:val="000000" w:themeColor="text1"/>
        </w:rPr>
        <w:t xml:space="preserve"> College via WWCC</w:t>
      </w:r>
    </w:p>
    <w:p w14:paraId="369A4760" w14:textId="77777777" w:rsidR="00CD3570" w:rsidRPr="00BE1565" w:rsidRDefault="00CD3570" w:rsidP="00806297">
      <w:pPr>
        <w:pStyle w:val="OTC-para"/>
      </w:pPr>
    </w:p>
    <w:p w14:paraId="02A674A5" w14:textId="1C1C3EF4" w:rsidR="00BD4776" w:rsidRPr="00BE1565" w:rsidRDefault="00BD4776" w:rsidP="00806297">
      <w:pPr>
        <w:pStyle w:val="OTC-para"/>
      </w:pPr>
      <w:r w:rsidRPr="00BE1565">
        <w:t>The following details are required</w:t>
      </w:r>
      <w:r w:rsidR="00CD3570" w:rsidRPr="00BE1565">
        <w:t xml:space="preserve"> when applying for a card</w:t>
      </w:r>
      <w:r w:rsidRPr="00BE1565">
        <w:t>:</w:t>
      </w:r>
    </w:p>
    <w:p w14:paraId="61508695" w14:textId="1BB66CE9" w:rsidR="00BD4776" w:rsidRPr="00BE1565" w:rsidRDefault="00BD4776" w:rsidP="00806297">
      <w:pPr>
        <w:spacing w:after="120" w:line="240" w:lineRule="auto"/>
        <w:ind w:left="1440"/>
        <w:jc w:val="both"/>
        <w:rPr>
          <w:rFonts w:ascii="Univers Light" w:hAnsi="Univers Light"/>
        </w:rPr>
      </w:pPr>
      <w:r w:rsidRPr="00BE1565">
        <w:rPr>
          <w:rFonts w:ascii="Univers Light" w:hAnsi="Univers Light"/>
          <w:b/>
          <w:bCs/>
        </w:rPr>
        <w:t>Organisation details:</w:t>
      </w:r>
      <w:r w:rsidRPr="00BE1565">
        <w:rPr>
          <w:rFonts w:ascii="Univers Light" w:hAnsi="Univers Light"/>
          <w:b/>
          <w:bCs/>
        </w:rPr>
        <w:tab/>
      </w:r>
      <w:r w:rsidRPr="00BE1565">
        <w:rPr>
          <w:rFonts w:ascii="Univers Light" w:hAnsi="Univers Light"/>
        </w:rPr>
        <w:t>OakTree College</w:t>
      </w:r>
    </w:p>
    <w:p w14:paraId="772C7F9E" w14:textId="4A4EEC41" w:rsidR="00623ECA" w:rsidRPr="00BE1565" w:rsidRDefault="00BD4776" w:rsidP="00806297">
      <w:pPr>
        <w:spacing w:after="120" w:line="240" w:lineRule="auto"/>
        <w:ind w:left="4320" w:hanging="2880"/>
        <w:jc w:val="both"/>
        <w:rPr>
          <w:rFonts w:ascii="Univers Light" w:hAnsi="Univers Light"/>
        </w:rPr>
      </w:pPr>
      <w:r w:rsidRPr="00BE1565">
        <w:rPr>
          <w:rFonts w:ascii="Univers Light" w:hAnsi="Univers Light"/>
          <w:b/>
          <w:bCs/>
        </w:rPr>
        <w:t xml:space="preserve">Child-related </w:t>
      </w:r>
      <w:r w:rsidR="00623ECA" w:rsidRPr="00BE1565">
        <w:rPr>
          <w:rFonts w:ascii="Univers Light" w:hAnsi="Univers Light"/>
          <w:b/>
          <w:bCs/>
        </w:rPr>
        <w:t>work field:</w:t>
      </w:r>
      <w:r w:rsidR="00623ECA" w:rsidRPr="00BE1565">
        <w:rPr>
          <w:rFonts w:ascii="Univers Light" w:hAnsi="Univers Light"/>
        </w:rPr>
        <w:t xml:space="preserve"> </w:t>
      </w:r>
      <w:r w:rsidRPr="00BE1565">
        <w:rPr>
          <w:rFonts w:ascii="Univers Light" w:hAnsi="Univers Light"/>
        </w:rPr>
        <w:tab/>
      </w:r>
      <w:r w:rsidR="00623ECA" w:rsidRPr="00BE1565">
        <w:rPr>
          <w:rFonts w:ascii="Univers Light" w:hAnsi="Univers Light"/>
        </w:rPr>
        <w:t>46 Educational - non-government schools (all primary, secondary, technical and special schools)</w:t>
      </w:r>
    </w:p>
    <w:p w14:paraId="029539CD" w14:textId="22A5B64A" w:rsidR="00BD4776" w:rsidRPr="00BE1565" w:rsidRDefault="00BD4776" w:rsidP="00806297">
      <w:pPr>
        <w:spacing w:after="120" w:line="240" w:lineRule="auto"/>
        <w:ind w:left="1440"/>
        <w:jc w:val="both"/>
        <w:rPr>
          <w:rFonts w:ascii="Univers Light" w:hAnsi="Univers Light"/>
        </w:rPr>
      </w:pPr>
      <w:r w:rsidRPr="00BE1565">
        <w:rPr>
          <w:rFonts w:ascii="Univers Light" w:hAnsi="Univers Light"/>
          <w:b/>
          <w:bCs/>
        </w:rPr>
        <w:t>Work type:</w:t>
      </w:r>
      <w:r w:rsidRPr="00BE1565">
        <w:rPr>
          <w:rFonts w:ascii="Univers Light" w:hAnsi="Univers Light"/>
        </w:rPr>
        <w:tab/>
      </w:r>
      <w:r w:rsidRPr="00BE1565">
        <w:rPr>
          <w:rFonts w:ascii="Univers Light" w:hAnsi="Univers Light"/>
        </w:rPr>
        <w:tab/>
      </w:r>
      <w:r w:rsidR="000363D4" w:rsidRPr="00BE1565">
        <w:rPr>
          <w:rFonts w:ascii="Univers Light" w:hAnsi="Univers Light"/>
        </w:rPr>
        <w:tab/>
      </w:r>
      <w:r w:rsidRPr="00BE1565">
        <w:rPr>
          <w:rFonts w:ascii="Univers Light" w:hAnsi="Univers Light"/>
        </w:rPr>
        <w:t>Volunteer</w:t>
      </w:r>
    </w:p>
    <w:p w14:paraId="161C7297" w14:textId="3E2F435F" w:rsidR="00623ECA" w:rsidRPr="00BE1565" w:rsidRDefault="00623ECA" w:rsidP="00806297">
      <w:pPr>
        <w:pStyle w:val="OTC-para"/>
      </w:pPr>
      <w:r w:rsidRPr="00BE1565">
        <w:t xml:space="preserve">The above information ensures the </w:t>
      </w:r>
      <w:r w:rsidR="002A4BB3" w:rsidRPr="00BE1565">
        <w:t xml:space="preserve">College </w:t>
      </w:r>
      <w:r w:rsidRPr="00BE1565">
        <w:t xml:space="preserve">is linked to the </w:t>
      </w:r>
      <w:r w:rsidR="000363D4" w:rsidRPr="00BE1565">
        <w:t>individual v</w:t>
      </w:r>
      <w:r w:rsidRPr="00BE1565">
        <w:t xml:space="preserve">olunteer’s WWCC registration. </w:t>
      </w:r>
    </w:p>
    <w:p w14:paraId="439B7D0C" w14:textId="729FEAB7" w:rsidR="002A4BB3" w:rsidRPr="00BE1565" w:rsidRDefault="002A4BB3" w:rsidP="00806297">
      <w:pPr>
        <w:pStyle w:val="OTC-para"/>
      </w:pPr>
      <w:r w:rsidRPr="00BE1565">
        <w:t>Additional suitability checks are also required depending on the volunteer role, such as references, proof of identity, qualification and work history involving children checks.</w:t>
      </w:r>
    </w:p>
    <w:p w14:paraId="45D2503F" w14:textId="215950AE" w:rsidR="00BD4776" w:rsidRPr="00BE1565" w:rsidRDefault="00762C91" w:rsidP="00BC67D4">
      <w:pPr>
        <w:pStyle w:val="OTC-sub2"/>
      </w:pPr>
      <w:r>
        <w:t>9</w:t>
      </w:r>
      <w:r w:rsidR="003B0162" w:rsidRPr="00BE1565">
        <w:t xml:space="preserve">.3 </w:t>
      </w:r>
      <w:r w:rsidR="00BD4776" w:rsidRPr="00BE1565">
        <w:t xml:space="preserve">Training and </w:t>
      </w:r>
      <w:r w:rsidR="002868D5" w:rsidRPr="00BE1565">
        <w:t>i</w:t>
      </w:r>
      <w:r w:rsidR="00BD4776" w:rsidRPr="00BE1565">
        <w:t xml:space="preserve">nduction </w:t>
      </w:r>
    </w:p>
    <w:p w14:paraId="305D6212" w14:textId="08901C23" w:rsidR="00BD4776" w:rsidRPr="00BE1565" w:rsidRDefault="00BD4776" w:rsidP="006334D3">
      <w:pPr>
        <w:pStyle w:val="OTC-para"/>
      </w:pPr>
      <w:r w:rsidRPr="00BE1565">
        <w:t xml:space="preserve">Under the Child Safe Standards, volunteers must have appropriate induction and training in child safety and wellbeing. </w:t>
      </w:r>
    </w:p>
    <w:p w14:paraId="3144DFA2" w14:textId="594AC179" w:rsidR="00855821" w:rsidRPr="00BE1565" w:rsidRDefault="00855821" w:rsidP="00855821">
      <w:pPr>
        <w:pStyle w:val="OTC-para"/>
      </w:pPr>
      <w:r w:rsidRPr="00BE1565">
        <w:t xml:space="preserve">Prior to the commencement of any volunteering activities, the College will provide appropriate induction or training programs for volunteers </w:t>
      </w:r>
      <w:r w:rsidR="00CE6A4E" w:rsidRPr="00BE1565">
        <w:t xml:space="preserve">regarding child safety requirements </w:t>
      </w:r>
      <w:r w:rsidR="00FE2D1F" w:rsidRPr="00BE1565">
        <w:t>and</w:t>
      </w:r>
      <w:r w:rsidR="00CE6A4E" w:rsidRPr="00BE1565">
        <w:t xml:space="preserve"> </w:t>
      </w:r>
      <w:r w:rsidRPr="00BE1565">
        <w:t>their role</w:t>
      </w:r>
      <w:r w:rsidR="00FA5DF7" w:rsidRPr="00BE1565">
        <w:t xml:space="preserve"> as a volunteer. Th</w:t>
      </w:r>
      <w:r w:rsidR="002670E0" w:rsidRPr="00BE1565">
        <w:t>e</w:t>
      </w:r>
      <w:r w:rsidR="00FA5DF7" w:rsidRPr="00BE1565">
        <w:t xml:space="preserve"> training</w:t>
      </w:r>
      <w:r w:rsidRPr="00BE1565">
        <w:t xml:space="preserve"> </w:t>
      </w:r>
      <w:r w:rsidR="00FA5DF7" w:rsidRPr="00BE1565">
        <w:t xml:space="preserve">will </w:t>
      </w:r>
      <w:r w:rsidRPr="00BE1565">
        <w:t xml:space="preserve">provide clarity about what is expected and how they can positively contribute to the College. </w:t>
      </w:r>
      <w:r w:rsidR="002670E0" w:rsidRPr="00BE1565">
        <w:t>It</w:t>
      </w:r>
      <w:r w:rsidRPr="00BE1565">
        <w:t xml:space="preserve"> </w:t>
      </w:r>
      <w:r w:rsidR="00EE41C2" w:rsidRPr="00BE1565">
        <w:t xml:space="preserve">will </w:t>
      </w:r>
      <w:r w:rsidRPr="00BE1565">
        <w:t xml:space="preserve">cover a range of issues relating to the type of activity and may include </w:t>
      </w:r>
      <w:r w:rsidR="00F83D38" w:rsidRPr="00DD54C8">
        <w:t>privacy and</w:t>
      </w:r>
      <w:r w:rsidR="00F83D38">
        <w:t xml:space="preserve"> </w:t>
      </w:r>
      <w:r w:rsidRPr="00BE1565">
        <w:t>confidentiality, record</w:t>
      </w:r>
      <w:r w:rsidR="00EE1B62" w:rsidRPr="00BE1565">
        <w:t>s</w:t>
      </w:r>
      <w:r w:rsidRPr="00BE1565">
        <w:t xml:space="preserve"> management, privacy, Occupational Health &amp; Safety (OHS), emergency response procedures, Child Safety, and legal liability. In addition, all volunteers are provided with copies of the College’s Child Safety Policy and Child Safe Code of Conduct. </w:t>
      </w:r>
    </w:p>
    <w:p w14:paraId="09881692" w14:textId="789E18C5" w:rsidR="00BD4776" w:rsidRPr="00BE1565" w:rsidRDefault="00BD4776" w:rsidP="00855821">
      <w:pPr>
        <w:pStyle w:val="OTC-para"/>
      </w:pPr>
      <w:r w:rsidRPr="00BE1565">
        <w:t>To support the College to maintain a child safe environment volunteers must familiarise themselves with the policies, procedures and code of conduct referred to in the staff handbook and ensure the actions and requirement</w:t>
      </w:r>
      <w:r w:rsidR="00A47AF8" w:rsidRPr="00BE1565">
        <w:t>s</w:t>
      </w:r>
      <w:r w:rsidRPr="00BE1565">
        <w:t xml:space="preserve"> in this document are followed when volunteering for the College. This must be done before engaging in any work where children</w:t>
      </w:r>
      <w:r w:rsidR="003D18A5" w:rsidRPr="00BE1565">
        <w:t>/students</w:t>
      </w:r>
      <w:r w:rsidRPr="00BE1565">
        <w:t xml:space="preserve"> are present or reasonably likely to be present.</w:t>
      </w:r>
    </w:p>
    <w:p w14:paraId="2442BED0" w14:textId="6524F5BD" w:rsidR="00EE41C2" w:rsidRPr="00BE1565" w:rsidRDefault="00EE41C2" w:rsidP="00855821">
      <w:pPr>
        <w:pStyle w:val="OTC-para"/>
      </w:pPr>
      <w:r w:rsidRPr="00BE1565">
        <w:t>Volunteers will be provided with specific guidance and training on:</w:t>
      </w:r>
    </w:p>
    <w:p w14:paraId="7A5C6E36" w14:textId="7763BFBC" w:rsidR="00EE41C2" w:rsidRPr="00BE1565" w:rsidRDefault="00EE41C2" w:rsidP="00EE41C2">
      <w:pPr>
        <w:pStyle w:val="OTC-para"/>
        <w:numPr>
          <w:ilvl w:val="0"/>
          <w:numId w:val="21"/>
        </w:numPr>
      </w:pPr>
      <w:r w:rsidRPr="00BE1565">
        <w:t xml:space="preserve">how to recognise indicators of child harm including harm caused by other </w:t>
      </w:r>
      <w:proofErr w:type="gramStart"/>
      <w:r w:rsidRPr="00BE1565">
        <w:t>children</w:t>
      </w:r>
      <w:proofErr w:type="gramEnd"/>
      <w:r w:rsidRPr="00BE1565">
        <w:t xml:space="preserve"> students</w:t>
      </w:r>
    </w:p>
    <w:p w14:paraId="16063C35" w14:textId="16ED786A" w:rsidR="00EE41C2" w:rsidRPr="00BE1565" w:rsidRDefault="00EE41C2" w:rsidP="00EE41C2">
      <w:pPr>
        <w:pStyle w:val="OTC-para"/>
        <w:numPr>
          <w:ilvl w:val="0"/>
          <w:numId w:val="21"/>
        </w:numPr>
      </w:pPr>
      <w:r w:rsidRPr="00BE1565">
        <w:t>how to identify and manage child safety risks (relevant to their role) without compromising a child or student’s right to privacy, access to information, social connections and learning opportunities</w:t>
      </w:r>
    </w:p>
    <w:p w14:paraId="7534CAD7" w14:textId="54889975" w:rsidR="00EE41C2" w:rsidRPr="00BE1565" w:rsidRDefault="00EE41C2" w:rsidP="00EE41C2">
      <w:pPr>
        <w:pStyle w:val="OTC-para"/>
        <w:numPr>
          <w:ilvl w:val="0"/>
          <w:numId w:val="21"/>
        </w:numPr>
      </w:pPr>
      <w:r w:rsidRPr="00BE1565">
        <w:lastRenderedPageBreak/>
        <w:t>their obligations to share information and create and maintain records in relation to child safety matters</w:t>
      </w:r>
      <w:r w:rsidR="00372309" w:rsidRPr="00BE1565">
        <w:t>.</w:t>
      </w:r>
    </w:p>
    <w:p w14:paraId="44D6A433" w14:textId="37DF7078" w:rsidR="00BD4776" w:rsidRPr="00BE1565" w:rsidRDefault="00EE1B62" w:rsidP="734C9793">
      <w:pPr>
        <w:pStyle w:val="OTC-para"/>
      </w:pPr>
      <w:r w:rsidRPr="00BE1565">
        <w:t xml:space="preserve">The College will base its training program on the </w:t>
      </w:r>
      <w:hyperlink r:id="rId11">
        <w:r w:rsidRPr="00BE1565">
          <w:rPr>
            <w:rStyle w:val="Hyperlink"/>
            <w:color w:val="auto"/>
          </w:rPr>
          <w:t>training materials</w:t>
        </w:r>
      </w:hyperlink>
      <w:r w:rsidRPr="00BE1565">
        <w:t xml:space="preserve"> available through the Child Safe Standards website. </w:t>
      </w:r>
      <w:r w:rsidR="00BD4776" w:rsidRPr="00BE1565">
        <w:t xml:space="preserve">Depending on the nature and responsibilities of the role, the College may also require volunteers to complete additional child safety training. </w:t>
      </w:r>
    </w:p>
    <w:p w14:paraId="4365BA7C" w14:textId="72E5B6D6" w:rsidR="000363D4" w:rsidRPr="00BE1565" w:rsidRDefault="00894A7F" w:rsidP="00BC67D4">
      <w:pPr>
        <w:pStyle w:val="OTC-para"/>
      </w:pPr>
      <w:r w:rsidRPr="00DD54C8">
        <w:t xml:space="preserve">The </w:t>
      </w:r>
      <w:r w:rsidR="000E34F8" w:rsidRPr="00DD54C8">
        <w:t>Executive Principal</w:t>
      </w:r>
      <w:r w:rsidRPr="00DD54C8">
        <w:t xml:space="preserve"> will</w:t>
      </w:r>
      <w:r w:rsidR="000363D4" w:rsidRPr="00DD54C8">
        <w:t>:</w:t>
      </w:r>
    </w:p>
    <w:p w14:paraId="63E6B7A7" w14:textId="4EAAD8A1" w:rsidR="000363D4" w:rsidRPr="00BE1565" w:rsidRDefault="000363D4" w:rsidP="00E5323E">
      <w:pPr>
        <w:pStyle w:val="ListParagraph"/>
        <w:numPr>
          <w:ilvl w:val="0"/>
          <w:numId w:val="14"/>
        </w:numPr>
        <w:spacing w:after="120" w:line="240" w:lineRule="auto"/>
        <w:ind w:left="1434" w:hanging="357"/>
        <w:contextualSpacing w:val="0"/>
        <w:jc w:val="both"/>
        <w:rPr>
          <w:rFonts w:ascii="Univers Light" w:hAnsi="Univers Light"/>
        </w:rPr>
      </w:pPr>
      <w:r w:rsidRPr="00BE1565">
        <w:rPr>
          <w:rFonts w:ascii="Univers Light" w:hAnsi="Univers Light"/>
        </w:rPr>
        <w:t xml:space="preserve">ensure an induction and training program is delivered to volunteers either as a group or on an individual basis as </w:t>
      </w:r>
      <w:r w:rsidR="00BC26F2" w:rsidRPr="00BE1565">
        <w:rPr>
          <w:rFonts w:ascii="Univers Light" w:hAnsi="Univers Light"/>
        </w:rPr>
        <w:t>required</w:t>
      </w:r>
    </w:p>
    <w:p w14:paraId="0D612642" w14:textId="3A869CF8" w:rsidR="00894A7F" w:rsidRPr="00BE1565" w:rsidRDefault="00894A7F" w:rsidP="00E5323E">
      <w:pPr>
        <w:pStyle w:val="ListParagraph"/>
        <w:numPr>
          <w:ilvl w:val="0"/>
          <w:numId w:val="14"/>
        </w:numPr>
        <w:spacing w:after="120" w:line="240" w:lineRule="auto"/>
        <w:ind w:left="1434" w:hanging="357"/>
        <w:contextualSpacing w:val="0"/>
        <w:jc w:val="both"/>
        <w:rPr>
          <w:rFonts w:ascii="Univers Light" w:hAnsi="Univers Light"/>
        </w:rPr>
      </w:pPr>
      <w:r w:rsidRPr="00BE1565">
        <w:rPr>
          <w:rFonts w:ascii="Univers Light" w:hAnsi="Univers Light"/>
        </w:rPr>
        <w:t xml:space="preserve">maintain accurate records of any relevant background, any reviews on volunteer performance, </w:t>
      </w:r>
      <w:r w:rsidR="0093082A" w:rsidRPr="00BE1565">
        <w:rPr>
          <w:rFonts w:ascii="Univers Light" w:hAnsi="Univers Light"/>
        </w:rPr>
        <w:t xml:space="preserve">and </w:t>
      </w:r>
      <w:r w:rsidRPr="00BE1565">
        <w:rPr>
          <w:rFonts w:ascii="Univers Light" w:hAnsi="Univers Light"/>
        </w:rPr>
        <w:t xml:space="preserve">the work undertaken by </w:t>
      </w:r>
      <w:r w:rsidR="000363D4" w:rsidRPr="00BE1565">
        <w:rPr>
          <w:rFonts w:ascii="Univers Light" w:hAnsi="Univers Light"/>
        </w:rPr>
        <w:t xml:space="preserve">College </w:t>
      </w:r>
      <w:r w:rsidRPr="00BE1565">
        <w:rPr>
          <w:rFonts w:ascii="Univers Light" w:hAnsi="Univers Light"/>
        </w:rPr>
        <w:t xml:space="preserve">volunteers. </w:t>
      </w:r>
    </w:p>
    <w:p w14:paraId="7966051A" w14:textId="0DCD3631" w:rsidR="00BD4776" w:rsidRPr="00BE1565" w:rsidRDefault="00762C91" w:rsidP="00BC67D4">
      <w:pPr>
        <w:pStyle w:val="OTC-sub2"/>
      </w:pPr>
      <w:r>
        <w:t>9</w:t>
      </w:r>
      <w:r w:rsidR="003B0162" w:rsidRPr="00BE1565">
        <w:t xml:space="preserve">.4 </w:t>
      </w:r>
      <w:r w:rsidR="00BD4776" w:rsidRPr="00BE1565">
        <w:t xml:space="preserve">Management and supervision </w:t>
      </w:r>
    </w:p>
    <w:p w14:paraId="29686D9F" w14:textId="67FE6433" w:rsidR="00894A7F" w:rsidRPr="00BE1565" w:rsidRDefault="00894A7F" w:rsidP="00BC67D4">
      <w:pPr>
        <w:pStyle w:val="OTC-para"/>
      </w:pPr>
      <w:r w:rsidRPr="00BE1565">
        <w:t>Volunteer</w:t>
      </w:r>
      <w:r w:rsidR="00A47AF8" w:rsidRPr="00BE1565">
        <w:t>s</w:t>
      </w:r>
      <w:r w:rsidRPr="00BE1565">
        <w:t xml:space="preserve"> </w:t>
      </w:r>
      <w:r w:rsidR="00464423" w:rsidRPr="00BE1565">
        <w:t xml:space="preserve">are </w:t>
      </w:r>
      <w:r w:rsidRPr="00BE1565">
        <w:t xml:space="preserve">expected to comply with any reasonable direction of the Executive Principal (or delegate). Volunteer workers </w:t>
      </w:r>
      <w:r w:rsidR="00464423" w:rsidRPr="00BE1565">
        <w:t xml:space="preserve">are </w:t>
      </w:r>
      <w:r w:rsidRPr="00BE1565">
        <w:t xml:space="preserve">also expected to act consistently with all other College policies and procedures to the extent that they apply to volunteer workers. </w:t>
      </w:r>
    </w:p>
    <w:p w14:paraId="4165FA0E" w14:textId="2AD50A8D" w:rsidR="00615B77" w:rsidRPr="00BE1565" w:rsidRDefault="00615B77" w:rsidP="00BC67D4">
      <w:pPr>
        <w:pStyle w:val="OTC-para"/>
      </w:pPr>
      <w:r w:rsidRPr="00BE1565">
        <w:t xml:space="preserve">Volunteers will be subject to the College Visitor policy and must sign in at Reception each time they attend the College to participate in scheduled </w:t>
      </w:r>
      <w:r w:rsidR="003A38E4" w:rsidRPr="00BE1565">
        <w:t>activities and</w:t>
      </w:r>
      <w:r w:rsidR="00143278" w:rsidRPr="00BE1565">
        <w:t xml:space="preserve"> sign out when they leave</w:t>
      </w:r>
      <w:r w:rsidRPr="00BE1565">
        <w:t>.</w:t>
      </w:r>
    </w:p>
    <w:p w14:paraId="26422C9A" w14:textId="572506AE" w:rsidR="00894A7F" w:rsidRPr="00BE1565" w:rsidRDefault="00894A7F" w:rsidP="00BC67D4">
      <w:pPr>
        <w:pStyle w:val="OTC-para"/>
      </w:pPr>
      <w:r w:rsidRPr="00BE1565">
        <w:t xml:space="preserve">The Executive Principal will determine the level of </w:t>
      </w:r>
      <w:r w:rsidR="00FC2984" w:rsidRPr="00BE1565">
        <w:t>C</w:t>
      </w:r>
      <w:r w:rsidRPr="00BE1565">
        <w:t xml:space="preserve">ollege staff supervision required for volunteers, depending on the type of work being performed, and with a focus on ensuring the safety and wellbeing of the students. </w:t>
      </w:r>
    </w:p>
    <w:p w14:paraId="53B5E07E" w14:textId="57AEBF4B" w:rsidR="00894A7F" w:rsidRPr="00BE1565" w:rsidRDefault="00894A7F" w:rsidP="00BC67D4">
      <w:pPr>
        <w:pStyle w:val="OTC-para"/>
      </w:pPr>
      <w:r w:rsidRPr="00BE1565">
        <w:t xml:space="preserve">The </w:t>
      </w:r>
      <w:r w:rsidR="3B73911F" w:rsidRPr="00BE1565">
        <w:t xml:space="preserve">Executive </w:t>
      </w:r>
      <w:r w:rsidRPr="00BE1565">
        <w:t xml:space="preserve">Principal has discretion to assess the ongoing suitability of a volunteer worker and may determine at any time </w:t>
      </w:r>
      <w:r w:rsidR="74FE0176" w:rsidRPr="00BE1565">
        <w:t>whether</w:t>
      </w:r>
      <w:r w:rsidRPr="00BE1565">
        <w:t xml:space="preserve"> a person is suitable to volunteer at the College. </w:t>
      </w:r>
    </w:p>
    <w:p w14:paraId="5EE06C5B" w14:textId="097DA437" w:rsidR="00623ECA" w:rsidRPr="00BE1565" w:rsidRDefault="00623ECA" w:rsidP="00BC67D4">
      <w:pPr>
        <w:pStyle w:val="OTC-para"/>
      </w:pPr>
      <w:r w:rsidRPr="00BE1565">
        <w:t xml:space="preserve">All staff who </w:t>
      </w:r>
      <w:r w:rsidR="00894A7F" w:rsidRPr="00BE1565">
        <w:t xml:space="preserve">supervise/manage </w:t>
      </w:r>
      <w:r w:rsidRPr="00BE1565">
        <w:t xml:space="preserve">volunteers are required to: </w:t>
      </w:r>
    </w:p>
    <w:p w14:paraId="66261459" w14:textId="2556DCA2" w:rsidR="00623ECA" w:rsidRPr="00BE1565" w:rsidRDefault="00623ECA" w:rsidP="000363D4">
      <w:pPr>
        <w:pStyle w:val="ListParagraph"/>
        <w:numPr>
          <w:ilvl w:val="0"/>
          <w:numId w:val="8"/>
        </w:numPr>
        <w:spacing w:after="120" w:line="240" w:lineRule="auto"/>
        <w:jc w:val="both"/>
        <w:rPr>
          <w:rFonts w:ascii="Univers Light" w:hAnsi="Univers Light"/>
        </w:rPr>
      </w:pPr>
      <w:r w:rsidRPr="00BE1565">
        <w:rPr>
          <w:rFonts w:ascii="Univers Light" w:hAnsi="Univers Light"/>
        </w:rPr>
        <w:t xml:space="preserve">Provide appropriate induction, supervision, support and instruction to volunteers to help them carry out their tasks </w:t>
      </w:r>
      <w:r w:rsidR="00894A7F" w:rsidRPr="00BE1565">
        <w:rPr>
          <w:rFonts w:ascii="Univers Light" w:hAnsi="Univers Light"/>
        </w:rPr>
        <w:t>in the classroom or at the College event or activity</w:t>
      </w:r>
      <w:r w:rsidR="00A47AF8" w:rsidRPr="00BE1565">
        <w:rPr>
          <w:rFonts w:ascii="Univers Light" w:hAnsi="Univers Light"/>
        </w:rPr>
        <w:t>,</w:t>
      </w:r>
      <w:r w:rsidRPr="00BE1565">
        <w:rPr>
          <w:rFonts w:ascii="Univers Light" w:hAnsi="Univers Light"/>
        </w:rPr>
        <w:t xml:space="preserve"> </w:t>
      </w:r>
    </w:p>
    <w:p w14:paraId="6BB44E85" w14:textId="105B001B" w:rsidR="00464423" w:rsidRPr="00BE1565" w:rsidRDefault="00464423" w:rsidP="000363D4">
      <w:pPr>
        <w:pStyle w:val="ListParagraph"/>
        <w:numPr>
          <w:ilvl w:val="0"/>
          <w:numId w:val="8"/>
        </w:numPr>
        <w:spacing w:after="120" w:line="240" w:lineRule="auto"/>
        <w:jc w:val="both"/>
        <w:rPr>
          <w:rFonts w:ascii="Univers Light" w:hAnsi="Univers Light"/>
        </w:rPr>
      </w:pPr>
      <w:r w:rsidRPr="00BE1565">
        <w:rPr>
          <w:rFonts w:ascii="Univers Light" w:hAnsi="Univers Light"/>
        </w:rPr>
        <w:t>Ensure that volunteers do not work unsupervised with students</w:t>
      </w:r>
      <w:r w:rsidR="00A47AF8" w:rsidRPr="00BE1565">
        <w:rPr>
          <w:rFonts w:ascii="Univers Light" w:hAnsi="Univers Light"/>
        </w:rPr>
        <w:t>,</w:t>
      </w:r>
    </w:p>
    <w:p w14:paraId="580A8ED8" w14:textId="0E1FC9B4" w:rsidR="00894A7F" w:rsidRPr="00BE1565" w:rsidRDefault="00894A7F" w:rsidP="000363D4">
      <w:pPr>
        <w:pStyle w:val="ListParagraph"/>
        <w:numPr>
          <w:ilvl w:val="0"/>
          <w:numId w:val="8"/>
        </w:numPr>
        <w:spacing w:after="120" w:line="240" w:lineRule="auto"/>
        <w:jc w:val="both"/>
        <w:rPr>
          <w:rFonts w:ascii="Univers Light" w:hAnsi="Univers Light"/>
        </w:rPr>
      </w:pPr>
      <w:r w:rsidRPr="00BE1565">
        <w:rPr>
          <w:rFonts w:ascii="Univers Light" w:hAnsi="Univers Light"/>
        </w:rPr>
        <w:t>Immediately report any matter of concern relating to volunteers to the Executive Principal</w:t>
      </w:r>
      <w:r w:rsidR="00A47AF8" w:rsidRPr="00BE1565">
        <w:rPr>
          <w:rFonts w:ascii="Univers Light" w:hAnsi="Univers Light"/>
        </w:rPr>
        <w:t>,</w:t>
      </w:r>
    </w:p>
    <w:p w14:paraId="1859F45E" w14:textId="7489B336" w:rsidR="00623ECA" w:rsidRPr="00BE1565" w:rsidRDefault="00623ECA" w:rsidP="000363D4">
      <w:pPr>
        <w:pStyle w:val="ListParagraph"/>
        <w:numPr>
          <w:ilvl w:val="0"/>
          <w:numId w:val="8"/>
        </w:numPr>
        <w:spacing w:after="120" w:line="240" w:lineRule="auto"/>
        <w:jc w:val="both"/>
        <w:rPr>
          <w:rFonts w:ascii="Univers Light" w:hAnsi="Univers Light"/>
        </w:rPr>
      </w:pPr>
      <w:r w:rsidRPr="00BE1565">
        <w:rPr>
          <w:rFonts w:ascii="Univers Light" w:hAnsi="Univers Light"/>
        </w:rPr>
        <w:t xml:space="preserve">Ensure that volunteers </w:t>
      </w:r>
      <w:r w:rsidR="00894A7F" w:rsidRPr="00BE1565">
        <w:rPr>
          <w:rFonts w:ascii="Univers Light" w:hAnsi="Univers Light"/>
        </w:rPr>
        <w:t xml:space="preserve">do not monitor students in the first aid </w:t>
      </w:r>
      <w:r w:rsidRPr="00BE1565">
        <w:rPr>
          <w:rFonts w:ascii="Univers Light" w:hAnsi="Univers Light"/>
        </w:rPr>
        <w:t>room</w:t>
      </w:r>
      <w:r w:rsidR="00A47AF8" w:rsidRPr="00BE1565">
        <w:rPr>
          <w:rFonts w:ascii="Univers Light" w:hAnsi="Univers Light"/>
        </w:rPr>
        <w:t>,</w:t>
      </w:r>
      <w:r w:rsidRPr="00BE1565">
        <w:rPr>
          <w:rFonts w:ascii="Univers Light" w:hAnsi="Univers Light"/>
        </w:rPr>
        <w:t xml:space="preserve"> </w:t>
      </w:r>
    </w:p>
    <w:p w14:paraId="03C7AA4A" w14:textId="61AD20FE" w:rsidR="00623ECA" w:rsidRPr="00BE1565" w:rsidRDefault="00623ECA" w:rsidP="000363D4">
      <w:pPr>
        <w:pStyle w:val="ListParagraph"/>
        <w:numPr>
          <w:ilvl w:val="0"/>
          <w:numId w:val="8"/>
        </w:numPr>
        <w:spacing w:after="120" w:line="240" w:lineRule="auto"/>
        <w:jc w:val="both"/>
        <w:rPr>
          <w:rFonts w:ascii="Univers Light" w:hAnsi="Univers Light"/>
        </w:rPr>
      </w:pPr>
      <w:r w:rsidRPr="00BE1565">
        <w:rPr>
          <w:rFonts w:ascii="Univers Light" w:hAnsi="Univers Light"/>
        </w:rPr>
        <w:t>Ensure that volunteers do not encourage affection from or dependency in students (including the giving of presents)</w:t>
      </w:r>
      <w:r w:rsidR="00A47AF8" w:rsidRPr="00BE1565">
        <w:rPr>
          <w:rFonts w:ascii="Univers Light" w:hAnsi="Univers Light"/>
        </w:rPr>
        <w:t>,</w:t>
      </w:r>
      <w:r w:rsidRPr="00BE1565">
        <w:rPr>
          <w:rFonts w:ascii="Univers Light" w:hAnsi="Univers Light"/>
        </w:rPr>
        <w:t xml:space="preserve"> </w:t>
      </w:r>
    </w:p>
    <w:p w14:paraId="30D0994B" w14:textId="49D78C36" w:rsidR="00623ECA" w:rsidRPr="00BE1565" w:rsidRDefault="00623ECA" w:rsidP="000363D4">
      <w:pPr>
        <w:pStyle w:val="ListParagraph"/>
        <w:numPr>
          <w:ilvl w:val="0"/>
          <w:numId w:val="8"/>
        </w:numPr>
        <w:spacing w:after="120" w:line="240" w:lineRule="auto"/>
        <w:jc w:val="both"/>
        <w:rPr>
          <w:rFonts w:ascii="Univers Light" w:hAnsi="Univers Light"/>
        </w:rPr>
      </w:pPr>
      <w:r w:rsidRPr="00BE1565">
        <w:rPr>
          <w:rFonts w:ascii="Univers Light" w:hAnsi="Univers Light"/>
        </w:rPr>
        <w:t>Ensure that volunteers do not have unsupervised contact with students during break times</w:t>
      </w:r>
      <w:r w:rsidR="00A47AF8" w:rsidRPr="00BE1565">
        <w:rPr>
          <w:rFonts w:ascii="Univers Light" w:hAnsi="Univers Light"/>
        </w:rPr>
        <w:t>,</w:t>
      </w:r>
      <w:r w:rsidRPr="00BE1565">
        <w:rPr>
          <w:rFonts w:ascii="Univers Light" w:hAnsi="Univers Light"/>
        </w:rPr>
        <w:t xml:space="preserve"> </w:t>
      </w:r>
    </w:p>
    <w:p w14:paraId="00E685F4" w14:textId="0420DF77" w:rsidR="00623ECA" w:rsidRPr="00BE1565" w:rsidRDefault="00623ECA" w:rsidP="000363D4">
      <w:pPr>
        <w:pStyle w:val="ListParagraph"/>
        <w:numPr>
          <w:ilvl w:val="0"/>
          <w:numId w:val="8"/>
        </w:numPr>
        <w:spacing w:after="120" w:line="240" w:lineRule="auto"/>
        <w:jc w:val="both"/>
        <w:rPr>
          <w:rFonts w:ascii="Univers Light" w:hAnsi="Univers Light"/>
        </w:rPr>
      </w:pPr>
      <w:r w:rsidRPr="00BE1565">
        <w:rPr>
          <w:rFonts w:ascii="Univers Light" w:hAnsi="Univers Light"/>
        </w:rPr>
        <w:t xml:space="preserve">Ensure that volunteers do not display any bullying or </w:t>
      </w:r>
      <w:r w:rsidR="00B72763" w:rsidRPr="00BE1565">
        <w:rPr>
          <w:rFonts w:ascii="Univers Light" w:hAnsi="Univers Light"/>
        </w:rPr>
        <w:t xml:space="preserve">inappropriate </w:t>
      </w:r>
      <w:r w:rsidRPr="00BE1565">
        <w:rPr>
          <w:rFonts w:ascii="Univers Light" w:hAnsi="Univers Light"/>
        </w:rPr>
        <w:t>behaviours towards students</w:t>
      </w:r>
      <w:r w:rsidR="00464423" w:rsidRPr="00BE1565">
        <w:rPr>
          <w:rFonts w:ascii="Univers Light" w:hAnsi="Univers Light"/>
        </w:rPr>
        <w:t xml:space="preserve"> or other staff</w:t>
      </w:r>
      <w:r w:rsidRPr="00BE1565">
        <w:rPr>
          <w:rFonts w:ascii="Univers Light" w:hAnsi="Univers Light"/>
        </w:rPr>
        <w:t xml:space="preserve">. </w:t>
      </w:r>
    </w:p>
    <w:p w14:paraId="5A90F754" w14:textId="4A1BF67F" w:rsidR="003B0162" w:rsidRPr="00BE1565" w:rsidRDefault="00762C91" w:rsidP="00BC67D4">
      <w:pPr>
        <w:pStyle w:val="OTC-sub2"/>
      </w:pPr>
      <w:r>
        <w:t>9</w:t>
      </w:r>
      <w:r w:rsidR="000363D4" w:rsidRPr="00BE1565">
        <w:t xml:space="preserve">.5 </w:t>
      </w:r>
      <w:r w:rsidR="003B0162" w:rsidRPr="00BE1565">
        <w:t xml:space="preserve">Volunteer </w:t>
      </w:r>
      <w:r w:rsidR="002868D5" w:rsidRPr="00BE1565">
        <w:t>h</w:t>
      </w:r>
      <w:r w:rsidR="003B0162" w:rsidRPr="00BE1565">
        <w:t xml:space="preserve">ealth and </w:t>
      </w:r>
      <w:r w:rsidR="002868D5" w:rsidRPr="00BE1565">
        <w:t>s</w:t>
      </w:r>
      <w:r w:rsidR="003B0162" w:rsidRPr="00BE1565">
        <w:t xml:space="preserve">afety </w:t>
      </w:r>
    </w:p>
    <w:p w14:paraId="066D34CD" w14:textId="3A75A5C0" w:rsidR="003B0162" w:rsidRPr="00BE1565" w:rsidRDefault="003B0162" w:rsidP="00BC67D4">
      <w:pPr>
        <w:pStyle w:val="OTC-para"/>
      </w:pPr>
      <w:r w:rsidRPr="00BE1565">
        <w:t xml:space="preserve">Under the Occupational Health and Safety Act 2004, the College is responsible for the health and safety of volunteers </w:t>
      </w:r>
      <w:r w:rsidR="590FC488" w:rsidRPr="00BE1565">
        <w:t>while</w:t>
      </w:r>
      <w:r w:rsidRPr="00BE1565">
        <w:t xml:space="preserve"> engag</w:t>
      </w:r>
      <w:r w:rsidR="427600BD" w:rsidRPr="00BE1565">
        <w:t>ed</w:t>
      </w:r>
      <w:r w:rsidRPr="00BE1565">
        <w:t xml:space="preserve"> in College volunteer work as authorised by the Executive Principal.</w:t>
      </w:r>
    </w:p>
    <w:p w14:paraId="268F4370" w14:textId="3B278AB8" w:rsidR="003B0162" w:rsidRPr="00BE1565" w:rsidRDefault="003B0162" w:rsidP="00BC67D4">
      <w:pPr>
        <w:pStyle w:val="OTC-para"/>
      </w:pPr>
      <w:r w:rsidRPr="00BE1565">
        <w:t>This includes:</w:t>
      </w:r>
    </w:p>
    <w:p w14:paraId="611AE48B" w14:textId="77777777" w:rsidR="003B0162" w:rsidRPr="00BE1565" w:rsidRDefault="003B0162" w:rsidP="00BC67D4">
      <w:pPr>
        <w:pStyle w:val="OTC-para"/>
        <w:numPr>
          <w:ilvl w:val="0"/>
          <w:numId w:val="17"/>
        </w:numPr>
        <w:ind w:left="1434" w:hanging="357"/>
        <w:contextualSpacing/>
      </w:pPr>
      <w:r w:rsidRPr="00BE1565">
        <w:t xml:space="preserve">The College will take all reasonable steps to eliminate or minimise the risks to health and safety to which volunteers may be exposed. </w:t>
      </w:r>
    </w:p>
    <w:p w14:paraId="5FBEA5ED" w14:textId="77777777" w:rsidR="003B0162" w:rsidRPr="00BE1565" w:rsidRDefault="003B0162" w:rsidP="00BC67D4">
      <w:pPr>
        <w:pStyle w:val="OTC-para"/>
        <w:numPr>
          <w:ilvl w:val="0"/>
          <w:numId w:val="17"/>
        </w:numPr>
        <w:ind w:left="1434" w:hanging="357"/>
        <w:contextualSpacing/>
      </w:pPr>
      <w:r w:rsidRPr="00BE1565">
        <w:lastRenderedPageBreak/>
        <w:t xml:space="preserve">Volunteers will not be expected to take primary responsibility for activities with significant foreseeable risk. </w:t>
      </w:r>
    </w:p>
    <w:p w14:paraId="2FF0517C" w14:textId="77777777" w:rsidR="003B0162" w:rsidRPr="00BE1565" w:rsidRDefault="003B0162" w:rsidP="00BC67D4">
      <w:pPr>
        <w:pStyle w:val="OTC-para"/>
        <w:numPr>
          <w:ilvl w:val="0"/>
          <w:numId w:val="17"/>
        </w:numPr>
        <w:ind w:left="1434" w:hanging="357"/>
        <w:contextualSpacing/>
      </w:pPr>
      <w:r w:rsidRPr="00BE1565">
        <w:t xml:space="preserve">Volunteers know who to talk to if they have any health and safety concerns and how to report any health and safety incidents and hazards. </w:t>
      </w:r>
    </w:p>
    <w:p w14:paraId="3172DA77" w14:textId="77777777" w:rsidR="003B0162" w:rsidRPr="00BE1565" w:rsidRDefault="003B0162" w:rsidP="00BC67D4">
      <w:pPr>
        <w:pStyle w:val="OTC-para"/>
        <w:numPr>
          <w:ilvl w:val="0"/>
          <w:numId w:val="17"/>
        </w:numPr>
        <w:ind w:left="1434" w:hanging="357"/>
        <w:contextualSpacing/>
      </w:pPr>
      <w:r w:rsidRPr="00BE1565">
        <w:t xml:space="preserve">Volunteers will be assigned to a nominated supervisor for each volunteer activity who is the main contact point for guidance, queries and feedback. </w:t>
      </w:r>
    </w:p>
    <w:p w14:paraId="1E33C799" w14:textId="77777777" w:rsidR="003B0162" w:rsidRPr="00BE1565" w:rsidRDefault="003B0162" w:rsidP="00BC67D4">
      <w:pPr>
        <w:pStyle w:val="OTC-para"/>
        <w:numPr>
          <w:ilvl w:val="0"/>
          <w:numId w:val="17"/>
        </w:numPr>
        <w:ind w:left="1434" w:hanging="357"/>
        <w:contextualSpacing/>
      </w:pPr>
      <w:r w:rsidRPr="00BE1565">
        <w:t xml:space="preserve">Activities involving volunteers will be subject to the same process of risk assessment and management undertaken to activities involving employees. </w:t>
      </w:r>
    </w:p>
    <w:p w14:paraId="437CED2F" w14:textId="77777777" w:rsidR="003B0162" w:rsidRPr="00BE1565" w:rsidRDefault="003B0162" w:rsidP="00BC67D4">
      <w:pPr>
        <w:pStyle w:val="OTC-para"/>
        <w:numPr>
          <w:ilvl w:val="0"/>
          <w:numId w:val="17"/>
        </w:numPr>
        <w:ind w:left="1434" w:hanging="357"/>
      </w:pPr>
      <w:r w:rsidRPr="00BE1565">
        <w:t xml:space="preserve">Volunteers are provided with health and safety procedures, instruction and training (e.g. emergency procedures, location of emergency exits) in keeping with their assignment at the College. </w:t>
      </w:r>
    </w:p>
    <w:p w14:paraId="2AA3EB2F" w14:textId="0C1B8A3F" w:rsidR="003B0162" w:rsidRDefault="003B0162" w:rsidP="00BC67D4">
      <w:pPr>
        <w:pStyle w:val="OTC-para"/>
      </w:pPr>
      <w:r w:rsidRPr="00BE1565">
        <w:t xml:space="preserve">Under the Occupational Health and Safety Act 2004, </w:t>
      </w:r>
      <w:r w:rsidR="42DA4CEB" w:rsidRPr="00BE1565">
        <w:t>v</w:t>
      </w:r>
      <w:r w:rsidRPr="00BE1565">
        <w:t>olunteers are required to take reasonable care for their own health and safety and the health and safety of anyone who may be affected by their actions or omissions and comply with all College OHS instructions, policies and procedures.</w:t>
      </w:r>
    </w:p>
    <w:p w14:paraId="53299D37" w14:textId="77777777" w:rsidR="00186398" w:rsidRPr="00BE1565" w:rsidRDefault="00186398" w:rsidP="00BC67D4">
      <w:pPr>
        <w:pStyle w:val="OTC-para"/>
      </w:pPr>
    </w:p>
    <w:p w14:paraId="6083B183" w14:textId="10D03F36" w:rsidR="00853F68" w:rsidRDefault="00762C91" w:rsidP="00BC67D4">
      <w:pPr>
        <w:pStyle w:val="OTC-sub2"/>
      </w:pPr>
      <w:r>
        <w:t>9</w:t>
      </w:r>
      <w:r w:rsidR="000363D4" w:rsidRPr="00BE1565">
        <w:t>.</w:t>
      </w:r>
      <w:r>
        <w:t>6</w:t>
      </w:r>
      <w:r w:rsidR="00853F68">
        <w:t xml:space="preserve"> Online Safety and Digital Conduct</w:t>
      </w:r>
    </w:p>
    <w:p w14:paraId="769DFAA7" w14:textId="77777777" w:rsidR="00853F68" w:rsidRPr="00853F68" w:rsidRDefault="00853F68" w:rsidP="00BC67D4">
      <w:pPr>
        <w:pStyle w:val="OTC-sub2"/>
        <w:rPr>
          <w:b w:val="0"/>
          <w:bCs w:val="0"/>
        </w:rPr>
      </w:pPr>
    </w:p>
    <w:p w14:paraId="2908F809" w14:textId="42A2E79F" w:rsidR="00853F68" w:rsidRPr="00DD54C8" w:rsidRDefault="00853F68" w:rsidP="00BC67D4">
      <w:pPr>
        <w:pStyle w:val="OTC-sub2"/>
        <w:rPr>
          <w:b w:val="0"/>
          <w:bCs w:val="0"/>
        </w:rPr>
      </w:pPr>
      <w:r w:rsidRPr="00DD54C8">
        <w:rPr>
          <w:b w:val="0"/>
          <w:bCs w:val="0"/>
        </w:rPr>
        <w:t>Volunteers must:</w:t>
      </w:r>
    </w:p>
    <w:p w14:paraId="62E13368" w14:textId="3D317D37" w:rsidR="00853F68" w:rsidRPr="00DD54C8" w:rsidRDefault="00853F68" w:rsidP="00853F68">
      <w:pPr>
        <w:pStyle w:val="OTC-sub2"/>
        <w:numPr>
          <w:ilvl w:val="1"/>
          <w:numId w:val="36"/>
        </w:numPr>
        <w:rPr>
          <w:b w:val="0"/>
          <w:bCs w:val="0"/>
        </w:rPr>
      </w:pPr>
      <w:r w:rsidRPr="00DD54C8">
        <w:rPr>
          <w:b w:val="0"/>
          <w:bCs w:val="0"/>
        </w:rPr>
        <w:t>Not communicate with students via personal social media</w:t>
      </w:r>
    </w:p>
    <w:p w14:paraId="747E1377" w14:textId="4D8E4B6D" w:rsidR="00853F68" w:rsidRPr="00DD54C8" w:rsidRDefault="00853F68" w:rsidP="00853F68">
      <w:pPr>
        <w:pStyle w:val="OTC-sub2"/>
        <w:numPr>
          <w:ilvl w:val="1"/>
          <w:numId w:val="36"/>
        </w:numPr>
        <w:rPr>
          <w:b w:val="0"/>
          <w:bCs w:val="0"/>
        </w:rPr>
      </w:pPr>
      <w:r w:rsidRPr="00DD54C8">
        <w:rPr>
          <w:b w:val="0"/>
          <w:bCs w:val="0"/>
        </w:rPr>
        <w:t>Use only approved platforms</w:t>
      </w:r>
    </w:p>
    <w:p w14:paraId="23BDB1A5" w14:textId="2E9D6E63" w:rsidR="00853F68" w:rsidRPr="00DD54C8" w:rsidRDefault="00853F68" w:rsidP="00853F68">
      <w:pPr>
        <w:pStyle w:val="OTC-sub2"/>
        <w:numPr>
          <w:ilvl w:val="1"/>
          <w:numId w:val="36"/>
        </w:numPr>
        <w:rPr>
          <w:b w:val="0"/>
          <w:bCs w:val="0"/>
        </w:rPr>
      </w:pPr>
      <w:r w:rsidRPr="00DD54C8">
        <w:rPr>
          <w:b w:val="0"/>
          <w:bCs w:val="0"/>
        </w:rPr>
        <w:t>Not share images of students without consent</w:t>
      </w:r>
    </w:p>
    <w:p w14:paraId="561EBA11" w14:textId="0D31F3D3" w:rsidR="00853F68" w:rsidRPr="00DD54C8" w:rsidRDefault="00853F68" w:rsidP="00853F68">
      <w:pPr>
        <w:pStyle w:val="OTC-sub2"/>
        <w:numPr>
          <w:ilvl w:val="1"/>
          <w:numId w:val="36"/>
        </w:numPr>
        <w:rPr>
          <w:b w:val="0"/>
          <w:bCs w:val="0"/>
        </w:rPr>
      </w:pPr>
      <w:r w:rsidRPr="00DD54C8">
        <w:rPr>
          <w:b w:val="0"/>
          <w:bCs w:val="0"/>
        </w:rPr>
        <w:t>Maintain professional boundaries online</w:t>
      </w:r>
    </w:p>
    <w:p w14:paraId="62700385" w14:textId="77777777" w:rsidR="00853F68" w:rsidRDefault="00853F68" w:rsidP="00853F68">
      <w:pPr>
        <w:pStyle w:val="OTC-sub2"/>
        <w:ind w:left="1440"/>
      </w:pPr>
    </w:p>
    <w:p w14:paraId="74AA476B" w14:textId="79858EBE" w:rsidR="0093082A" w:rsidRPr="00BE1565" w:rsidRDefault="00762C91" w:rsidP="00BC67D4">
      <w:pPr>
        <w:pStyle w:val="OTC-sub2"/>
      </w:pPr>
      <w:r>
        <w:t>9</w:t>
      </w:r>
      <w:r w:rsidR="00853F68">
        <w:t>.</w:t>
      </w:r>
      <w:r>
        <w:t>7</w:t>
      </w:r>
      <w:r w:rsidR="00853F68">
        <w:t xml:space="preserve"> </w:t>
      </w:r>
      <w:r w:rsidR="0093082A" w:rsidRPr="00BE1565">
        <w:t xml:space="preserve">Breach of </w:t>
      </w:r>
      <w:r w:rsidR="002868D5" w:rsidRPr="00BE1565">
        <w:t>p</w:t>
      </w:r>
      <w:r w:rsidR="0093082A" w:rsidRPr="00BE1565">
        <w:t xml:space="preserve">olicy or </w:t>
      </w:r>
      <w:r w:rsidR="002868D5" w:rsidRPr="00BE1565">
        <w:t>p</w:t>
      </w:r>
      <w:r w:rsidR="0093082A" w:rsidRPr="00BE1565">
        <w:t xml:space="preserve">oor </w:t>
      </w:r>
      <w:r w:rsidR="002868D5" w:rsidRPr="00BE1565">
        <w:t>p</w:t>
      </w:r>
      <w:r w:rsidR="0093082A" w:rsidRPr="00BE1565">
        <w:t xml:space="preserve">erformance </w:t>
      </w:r>
    </w:p>
    <w:p w14:paraId="4382C59D" w14:textId="7945BD80" w:rsidR="0093082A" w:rsidRPr="00BE1565" w:rsidRDefault="0093082A" w:rsidP="00BC67D4">
      <w:pPr>
        <w:pStyle w:val="OTC-para"/>
      </w:pPr>
      <w:r w:rsidRPr="00BE1565">
        <w:t xml:space="preserve">When concerns arise about a volunteer breaching the relevant College policies or not performing in accordance with </w:t>
      </w:r>
      <w:r w:rsidR="4C7E1794" w:rsidRPr="00BE1565">
        <w:t xml:space="preserve">agreed </w:t>
      </w:r>
      <w:r w:rsidRPr="00BE1565">
        <w:t>expectations, the Executive Principal may prohibit the individual concerned from engaging in further volunteer activity on behalf of the College</w:t>
      </w:r>
      <w:r w:rsidR="000E34F8">
        <w:t xml:space="preserve"> or </w:t>
      </w:r>
      <w:r w:rsidR="000E34F8" w:rsidRPr="00DD54C8">
        <w:t>refer the volunteer to relevant authorities.</w:t>
      </w:r>
    </w:p>
    <w:p w14:paraId="796608DD" w14:textId="164D9BB7" w:rsidR="0093082A" w:rsidRPr="00BE1565" w:rsidRDefault="00762C91" w:rsidP="00BC67D4">
      <w:pPr>
        <w:pStyle w:val="OTC-sub2"/>
      </w:pPr>
      <w:r>
        <w:t>9</w:t>
      </w:r>
      <w:r w:rsidR="000363D4" w:rsidRPr="00BE1565">
        <w:t>.</w:t>
      </w:r>
      <w:r>
        <w:t>8</w:t>
      </w:r>
      <w:r w:rsidR="000363D4" w:rsidRPr="00BE1565">
        <w:t xml:space="preserve"> </w:t>
      </w:r>
      <w:r w:rsidR="0093082A" w:rsidRPr="00BE1565">
        <w:t>Personal injury</w:t>
      </w:r>
      <w:r w:rsidR="000363D4" w:rsidRPr="00BE1565">
        <w:t xml:space="preserve"> insurance</w:t>
      </w:r>
    </w:p>
    <w:p w14:paraId="480FA556" w14:textId="41124136" w:rsidR="0093082A" w:rsidRPr="00BE1565" w:rsidRDefault="0093082A" w:rsidP="00BC67D4">
      <w:pPr>
        <w:pStyle w:val="OTC-para"/>
      </w:pPr>
      <w:r w:rsidRPr="00BE1565">
        <w:t xml:space="preserve">All volunteers engaged by the College are covered by the College Public Liability Insurance if they suffer personal injury </w:t>
      </w:r>
      <w:r w:rsidR="4F086768" w:rsidRPr="00BE1565">
        <w:t>while</w:t>
      </w:r>
      <w:r w:rsidRPr="00BE1565">
        <w:t xml:space="preserve"> engaging in College work.</w:t>
      </w:r>
    </w:p>
    <w:p w14:paraId="0BF0A98B" w14:textId="61CD9263" w:rsidR="0093082A" w:rsidRPr="00BE1565" w:rsidRDefault="00762C91" w:rsidP="00BC67D4">
      <w:pPr>
        <w:pStyle w:val="OTC-sub2"/>
      </w:pPr>
      <w:r>
        <w:t>9</w:t>
      </w:r>
      <w:r w:rsidR="000363D4" w:rsidRPr="00BE1565">
        <w:t>.</w:t>
      </w:r>
      <w:r>
        <w:t>9</w:t>
      </w:r>
      <w:r w:rsidR="000363D4" w:rsidRPr="00BE1565">
        <w:t xml:space="preserve"> </w:t>
      </w:r>
      <w:r w:rsidR="0093082A" w:rsidRPr="00BE1565">
        <w:t xml:space="preserve">Privacy and </w:t>
      </w:r>
      <w:r w:rsidR="002868D5" w:rsidRPr="00BE1565">
        <w:t>i</w:t>
      </w:r>
      <w:r w:rsidR="0093082A" w:rsidRPr="00BE1565">
        <w:t xml:space="preserve">nformation </w:t>
      </w:r>
      <w:r w:rsidR="002868D5" w:rsidRPr="00BE1565">
        <w:t>s</w:t>
      </w:r>
      <w:r w:rsidR="0093082A" w:rsidRPr="00BE1565">
        <w:t xml:space="preserve">haring </w:t>
      </w:r>
    </w:p>
    <w:p w14:paraId="2AA4E1E2" w14:textId="77777777" w:rsidR="0093082A" w:rsidRPr="00BE1565" w:rsidRDefault="0093082A" w:rsidP="00BC67D4">
      <w:pPr>
        <w:pStyle w:val="OTC-para"/>
      </w:pPr>
      <w:r w:rsidRPr="00BE1565">
        <w:t xml:space="preserve">Volunteers must ensure that any student information they become aware during their course of volunteer work is managed sensitively and in accordance with the College Privacy Policy. </w:t>
      </w:r>
    </w:p>
    <w:p w14:paraId="127A7146" w14:textId="238B771F" w:rsidR="0093082A" w:rsidRPr="00BE1565" w:rsidRDefault="0093082A" w:rsidP="00BC67D4">
      <w:pPr>
        <w:pStyle w:val="OTC-para"/>
      </w:pPr>
      <w:r w:rsidRPr="00BE1565">
        <w:t xml:space="preserve">Under these policies, student information can and should be shared with relevant </w:t>
      </w:r>
      <w:r w:rsidR="004D5621" w:rsidRPr="00BE1565">
        <w:t>C</w:t>
      </w:r>
      <w:r w:rsidRPr="00BE1565">
        <w:t xml:space="preserve">ollege staff to: </w:t>
      </w:r>
    </w:p>
    <w:p w14:paraId="7E58398E" w14:textId="718F730A" w:rsidR="0093082A" w:rsidRPr="00BE1565" w:rsidRDefault="0093082A" w:rsidP="00BC67D4">
      <w:pPr>
        <w:pStyle w:val="OTC-para"/>
        <w:numPr>
          <w:ilvl w:val="0"/>
          <w:numId w:val="18"/>
        </w:numPr>
        <w:ind w:left="1434" w:hanging="357"/>
        <w:contextualSpacing/>
      </w:pPr>
      <w:r w:rsidRPr="00BE1565">
        <w:t>Support the student’s education, wellbeing and health</w:t>
      </w:r>
      <w:r w:rsidR="003854FB" w:rsidRPr="00BE1565">
        <w:t>,</w:t>
      </w:r>
    </w:p>
    <w:p w14:paraId="19A50675" w14:textId="58C95CDA" w:rsidR="0093082A" w:rsidRPr="00BE1565" w:rsidRDefault="0093082A" w:rsidP="00BC67D4">
      <w:pPr>
        <w:pStyle w:val="OTC-para"/>
        <w:numPr>
          <w:ilvl w:val="0"/>
          <w:numId w:val="18"/>
        </w:numPr>
        <w:ind w:left="1434" w:hanging="357"/>
        <w:contextualSpacing/>
      </w:pPr>
      <w:r w:rsidRPr="00BE1565">
        <w:t>Reduce the risk of reasonably foreseeable harm to the student, other students, staff or visitors</w:t>
      </w:r>
      <w:r w:rsidR="003854FB" w:rsidRPr="00BE1565">
        <w:t>,</w:t>
      </w:r>
    </w:p>
    <w:p w14:paraId="6AF5725F" w14:textId="34C57DE9" w:rsidR="0093082A" w:rsidRPr="00BE1565" w:rsidRDefault="0093082A" w:rsidP="00BC67D4">
      <w:pPr>
        <w:pStyle w:val="OTC-para"/>
        <w:numPr>
          <w:ilvl w:val="0"/>
          <w:numId w:val="18"/>
        </w:numPr>
        <w:ind w:left="1434" w:hanging="357"/>
        <w:contextualSpacing/>
      </w:pPr>
      <w:r w:rsidRPr="00BE1565">
        <w:t>Make reasonable adjustments to accommodate the student’s disability</w:t>
      </w:r>
      <w:r w:rsidR="003854FB" w:rsidRPr="00BE1565">
        <w:t>,</w:t>
      </w:r>
    </w:p>
    <w:p w14:paraId="6531855E" w14:textId="1B91ED31" w:rsidR="0093082A" w:rsidRPr="00BE1565" w:rsidRDefault="0093082A" w:rsidP="00BC67D4">
      <w:pPr>
        <w:pStyle w:val="OTC-para"/>
        <w:numPr>
          <w:ilvl w:val="0"/>
          <w:numId w:val="18"/>
        </w:numPr>
        <w:ind w:left="1434" w:hanging="357"/>
      </w:pPr>
      <w:r w:rsidRPr="00BE1565">
        <w:t xml:space="preserve">Provide a safe and secure learning environment. </w:t>
      </w:r>
    </w:p>
    <w:p w14:paraId="78E53F2D" w14:textId="77777777" w:rsidR="00DD54C8" w:rsidRDefault="00DD54C8" w:rsidP="00BC67D4">
      <w:pPr>
        <w:pStyle w:val="OTC-para"/>
        <w:rPr>
          <w:b/>
          <w:bCs/>
          <w:highlight w:val="yellow"/>
        </w:rPr>
      </w:pPr>
    </w:p>
    <w:p w14:paraId="0A658299" w14:textId="77777777" w:rsidR="00DD54C8" w:rsidRDefault="00DD54C8" w:rsidP="00BC67D4">
      <w:pPr>
        <w:pStyle w:val="OTC-para"/>
        <w:rPr>
          <w:b/>
          <w:bCs/>
          <w:highlight w:val="yellow"/>
        </w:rPr>
      </w:pPr>
    </w:p>
    <w:p w14:paraId="6F6DC4A7" w14:textId="0DB596C4" w:rsidR="00B55D6F" w:rsidRPr="00DD54C8" w:rsidRDefault="00762C91" w:rsidP="00BC67D4">
      <w:pPr>
        <w:pStyle w:val="OTC-para"/>
        <w:rPr>
          <w:b/>
          <w:bCs/>
        </w:rPr>
      </w:pPr>
      <w:r w:rsidRPr="00DD54C8">
        <w:rPr>
          <w:b/>
          <w:bCs/>
        </w:rPr>
        <w:lastRenderedPageBreak/>
        <w:t>9.10</w:t>
      </w:r>
      <w:r w:rsidR="00B55D6F" w:rsidRPr="00DD54C8">
        <w:rPr>
          <w:b/>
          <w:bCs/>
        </w:rPr>
        <w:t xml:space="preserve"> Reporting and Responding to Concerns</w:t>
      </w:r>
    </w:p>
    <w:p w14:paraId="7BFA1275" w14:textId="697E3798" w:rsidR="00B55D6F" w:rsidRPr="00DD54C8" w:rsidRDefault="00B55D6F" w:rsidP="00B55D6F">
      <w:pPr>
        <w:pStyle w:val="OTC-Subheading1"/>
        <w:numPr>
          <w:ilvl w:val="0"/>
          <w:numId w:val="0"/>
        </w:numPr>
        <w:ind w:left="720"/>
        <w:rPr>
          <w:b w:val="0"/>
          <w:bCs w:val="0"/>
        </w:rPr>
      </w:pPr>
      <w:r w:rsidRPr="00DD54C8">
        <w:rPr>
          <w:b w:val="0"/>
          <w:bCs w:val="0"/>
        </w:rPr>
        <w:t>Volunteers must immediately report child safety concerns to the Executive Principal or any other member of staff</w:t>
      </w:r>
      <w:r w:rsidR="00762C91" w:rsidRPr="00DD54C8">
        <w:rPr>
          <w:b w:val="0"/>
          <w:bCs w:val="0"/>
        </w:rPr>
        <w:t xml:space="preserve"> to ensure appropriate action. </w:t>
      </w:r>
    </w:p>
    <w:p w14:paraId="512D2F18" w14:textId="75D355F6" w:rsidR="00762C91" w:rsidRPr="00DD54C8" w:rsidRDefault="00762C91" w:rsidP="00762C91">
      <w:pPr>
        <w:pStyle w:val="OTC-para"/>
      </w:pPr>
      <w:r w:rsidRPr="00DD54C8">
        <w:t>If a child is in immediate danger, contact emergency services.</w:t>
      </w:r>
    </w:p>
    <w:p w14:paraId="4D74900C" w14:textId="3B4F7C3F" w:rsidR="00762C91" w:rsidRPr="00DD54C8" w:rsidRDefault="00762C91" w:rsidP="00762C91">
      <w:pPr>
        <w:pStyle w:val="OTC-para"/>
      </w:pPr>
      <w:r w:rsidRPr="00DD54C8">
        <w:t>Concerns may also be reported to external authorities where required, such as the Victoria Police.</w:t>
      </w:r>
    </w:p>
    <w:p w14:paraId="4D66D3F0" w14:textId="735E524D" w:rsidR="00762C91" w:rsidRPr="00DD54C8" w:rsidRDefault="00762C91" w:rsidP="00762C91">
      <w:pPr>
        <w:pStyle w:val="OTC-para"/>
      </w:pPr>
      <w:r w:rsidRPr="00DD54C8">
        <w:t>Failure to report is a breach of this policy</w:t>
      </w:r>
    </w:p>
    <w:p w14:paraId="270223A7" w14:textId="77777777" w:rsidR="00762C91" w:rsidRPr="00DD54C8" w:rsidRDefault="00762C91" w:rsidP="00762C91">
      <w:pPr>
        <w:pStyle w:val="OTC-para"/>
      </w:pPr>
    </w:p>
    <w:p w14:paraId="7D96EDD5" w14:textId="49A30EFE" w:rsidR="00762C91" w:rsidRPr="00DD54C8" w:rsidRDefault="00762C91" w:rsidP="00762C91">
      <w:pPr>
        <w:pStyle w:val="OTC-para"/>
        <w:rPr>
          <w:b/>
          <w:bCs/>
        </w:rPr>
      </w:pPr>
      <w:r w:rsidRPr="00DD54C8">
        <w:rPr>
          <w:b/>
          <w:bCs/>
        </w:rPr>
        <w:t>9.11 Complaints and Allegations Management</w:t>
      </w:r>
    </w:p>
    <w:p w14:paraId="5A88A494" w14:textId="77777777" w:rsidR="00762C91" w:rsidRPr="00DD54C8" w:rsidRDefault="00762C91" w:rsidP="00762C91">
      <w:pPr>
        <w:pStyle w:val="OTC-para"/>
      </w:pPr>
      <w:r w:rsidRPr="00DD54C8">
        <w:t>The College will:</w:t>
      </w:r>
    </w:p>
    <w:p w14:paraId="174B927E" w14:textId="3AF60E23" w:rsidR="00762C91" w:rsidRPr="00DD54C8" w:rsidRDefault="00762C91" w:rsidP="00762C91">
      <w:pPr>
        <w:pStyle w:val="OTC-para"/>
        <w:numPr>
          <w:ilvl w:val="1"/>
          <w:numId w:val="41"/>
        </w:numPr>
      </w:pPr>
      <w:r w:rsidRPr="00DD54C8">
        <w:t>Take all complaints seriously</w:t>
      </w:r>
    </w:p>
    <w:p w14:paraId="222141B8" w14:textId="52D929C2" w:rsidR="00762C91" w:rsidRPr="00DD54C8" w:rsidRDefault="00762C91" w:rsidP="00762C91">
      <w:pPr>
        <w:pStyle w:val="OTC-para"/>
        <w:numPr>
          <w:ilvl w:val="1"/>
          <w:numId w:val="41"/>
        </w:numPr>
      </w:pPr>
      <w:r w:rsidRPr="00DD54C8">
        <w:t>Respond promptly</w:t>
      </w:r>
    </w:p>
    <w:p w14:paraId="27DA30D8" w14:textId="39F9B70E" w:rsidR="00762C91" w:rsidRPr="00DD54C8" w:rsidRDefault="00762C91" w:rsidP="00762C91">
      <w:pPr>
        <w:pStyle w:val="OTC-para"/>
        <w:numPr>
          <w:ilvl w:val="1"/>
          <w:numId w:val="41"/>
        </w:numPr>
      </w:pPr>
      <w:r w:rsidRPr="00DD54C8">
        <w:t>Ensure procedural fairness</w:t>
      </w:r>
    </w:p>
    <w:p w14:paraId="105CFE4B" w14:textId="22149BD0" w:rsidR="00762C91" w:rsidRPr="00DD54C8" w:rsidRDefault="00762C91" w:rsidP="00762C91">
      <w:pPr>
        <w:pStyle w:val="OTC-para"/>
        <w:numPr>
          <w:ilvl w:val="1"/>
          <w:numId w:val="41"/>
        </w:numPr>
      </w:pPr>
      <w:r w:rsidRPr="00DD54C8">
        <w:t>Report to relevant authorities where required</w:t>
      </w:r>
    </w:p>
    <w:p w14:paraId="438249AD" w14:textId="0BAA38D5" w:rsidR="00762C91" w:rsidRPr="00762C91" w:rsidRDefault="00762C91" w:rsidP="00762C91">
      <w:pPr>
        <w:pStyle w:val="OTC-para"/>
        <w:ind w:left="1080"/>
      </w:pPr>
      <w:r w:rsidRPr="00DD54C8">
        <w:t>Volunteers may be suspended or removed during investigations.</w:t>
      </w:r>
    </w:p>
    <w:p w14:paraId="3581A4FB" w14:textId="77777777" w:rsidR="00762C91" w:rsidRPr="00762C91" w:rsidRDefault="00762C91" w:rsidP="00762C91">
      <w:pPr>
        <w:pStyle w:val="OTC-para"/>
        <w:ind w:left="1080"/>
      </w:pPr>
    </w:p>
    <w:p w14:paraId="2E1C2EF3" w14:textId="353CE3C0" w:rsidR="00B61329" w:rsidRPr="00BE1565" w:rsidRDefault="00894A7F" w:rsidP="00BC67D4">
      <w:pPr>
        <w:pStyle w:val="OTC-Subheading1"/>
      </w:pPr>
      <w:r w:rsidRPr="00BE1565">
        <w:t xml:space="preserve">Related </w:t>
      </w:r>
      <w:r w:rsidR="00623ECA" w:rsidRPr="00BE1565">
        <w:t xml:space="preserve">Policies and Procedures </w:t>
      </w:r>
    </w:p>
    <w:p w14:paraId="56EED88B" w14:textId="59AB1796" w:rsidR="00B61329" w:rsidRPr="00BE1565" w:rsidRDefault="00623ECA" w:rsidP="00BC67D4">
      <w:pPr>
        <w:pStyle w:val="OTC-para"/>
        <w:numPr>
          <w:ilvl w:val="0"/>
          <w:numId w:val="20"/>
        </w:numPr>
        <w:contextualSpacing/>
      </w:pPr>
      <w:r w:rsidRPr="00BE1565">
        <w:t xml:space="preserve">Child </w:t>
      </w:r>
      <w:r w:rsidR="00894A7F" w:rsidRPr="00BE1565">
        <w:t>Safe</w:t>
      </w:r>
      <w:r w:rsidRPr="00BE1565">
        <w:t>ty Policy</w:t>
      </w:r>
    </w:p>
    <w:p w14:paraId="3793871C" w14:textId="0390E5C5" w:rsidR="00B61329" w:rsidRPr="00BE1565" w:rsidRDefault="00623ECA" w:rsidP="00BC67D4">
      <w:pPr>
        <w:pStyle w:val="OTC-para"/>
        <w:numPr>
          <w:ilvl w:val="0"/>
          <w:numId w:val="20"/>
        </w:numPr>
        <w:contextualSpacing/>
      </w:pPr>
      <w:r w:rsidRPr="00BE1565">
        <w:t>Child Safety Code of Conduct</w:t>
      </w:r>
    </w:p>
    <w:p w14:paraId="0B64ABAF" w14:textId="77777777" w:rsidR="00424D0B" w:rsidRPr="00BE1565" w:rsidRDefault="00424D0B" w:rsidP="00BC67D4">
      <w:pPr>
        <w:pStyle w:val="OTC-para"/>
        <w:numPr>
          <w:ilvl w:val="0"/>
          <w:numId w:val="20"/>
        </w:numPr>
        <w:contextualSpacing/>
      </w:pPr>
      <w:r w:rsidRPr="00BE1565">
        <w:t>Child Safety Responding and Reporting Obligations (including Mandatory Reporting) Policy and Procedure</w:t>
      </w:r>
    </w:p>
    <w:p w14:paraId="5C225BC4" w14:textId="7867EEC9" w:rsidR="538E009E" w:rsidRPr="00BE1565" w:rsidRDefault="538E009E" w:rsidP="00BC67D4">
      <w:pPr>
        <w:pStyle w:val="OTC-para"/>
        <w:numPr>
          <w:ilvl w:val="0"/>
          <w:numId w:val="20"/>
        </w:numPr>
        <w:contextualSpacing/>
      </w:pPr>
      <w:r w:rsidRPr="00BE1565">
        <w:t>Duty of Care Policy</w:t>
      </w:r>
    </w:p>
    <w:p w14:paraId="4273E2DD" w14:textId="5D7A7F9B" w:rsidR="13FC13A3" w:rsidRPr="00BE1565" w:rsidRDefault="13FC13A3" w:rsidP="00BC67D4">
      <w:pPr>
        <w:pStyle w:val="OTC-para"/>
        <w:numPr>
          <w:ilvl w:val="0"/>
          <w:numId w:val="20"/>
        </w:numPr>
        <w:contextualSpacing/>
      </w:pPr>
      <w:r w:rsidRPr="00BE1565">
        <w:t xml:space="preserve">Occupational </w:t>
      </w:r>
      <w:r w:rsidR="0C708C20" w:rsidRPr="00BE1565">
        <w:t>H</w:t>
      </w:r>
      <w:r w:rsidRPr="00BE1565">
        <w:t>ealth and Safety Policy and Procedures</w:t>
      </w:r>
    </w:p>
    <w:p w14:paraId="5116BAA4" w14:textId="71CDD0D5" w:rsidR="05951B7B" w:rsidRPr="00BE1565" w:rsidRDefault="05951B7B" w:rsidP="00BC67D4">
      <w:pPr>
        <w:pStyle w:val="OTC-para"/>
        <w:numPr>
          <w:ilvl w:val="0"/>
          <w:numId w:val="20"/>
        </w:numPr>
        <w:contextualSpacing/>
      </w:pPr>
      <w:r w:rsidRPr="00BE1565">
        <w:t>Privacy Policy</w:t>
      </w:r>
    </w:p>
    <w:p w14:paraId="4D5C0EC5" w14:textId="163D21CE" w:rsidR="13FC13A3" w:rsidRPr="00BE1565" w:rsidRDefault="13FC13A3" w:rsidP="00BC67D4">
      <w:pPr>
        <w:pStyle w:val="OTC-para"/>
        <w:numPr>
          <w:ilvl w:val="0"/>
          <w:numId w:val="20"/>
        </w:numPr>
        <w:contextualSpacing/>
      </w:pPr>
      <w:r w:rsidRPr="00BE1565">
        <w:t>Record</w:t>
      </w:r>
      <w:r w:rsidR="00FB5EBE" w:rsidRPr="00BE1565">
        <w:t>s</w:t>
      </w:r>
      <w:r w:rsidRPr="00BE1565">
        <w:t xml:space="preserve"> Management </w:t>
      </w:r>
      <w:r w:rsidR="00FB5EBE" w:rsidRPr="00BE1565">
        <w:t>P</w:t>
      </w:r>
      <w:r w:rsidRPr="00BE1565">
        <w:t>olicy</w:t>
      </w:r>
    </w:p>
    <w:p w14:paraId="3D83638E" w14:textId="20550FB0" w:rsidR="00B403DD" w:rsidRPr="00BE1565" w:rsidRDefault="000363D4" w:rsidP="00BC67D4">
      <w:pPr>
        <w:pStyle w:val="OTC-Subheading1"/>
      </w:pPr>
      <w:r w:rsidRPr="00BE1565">
        <w:t>Approval and Review</w:t>
      </w:r>
    </w:p>
    <w:p w14:paraId="30E49565" w14:textId="77777777" w:rsidR="00BC67D4" w:rsidRPr="00BE1565" w:rsidRDefault="00BC67D4" w:rsidP="00BC67D4">
      <w:pPr>
        <w:pStyle w:val="OTC-para"/>
        <w:rPr>
          <w:sz w:val="12"/>
          <w:szCs w:val="12"/>
        </w:rPr>
      </w:pPr>
    </w:p>
    <w:tbl>
      <w:tblPr>
        <w:tblW w:w="6080" w:type="dxa"/>
        <w:tblInd w:w="7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5"/>
        <w:gridCol w:w="3685"/>
      </w:tblGrid>
      <w:tr w:rsidR="005D3B56" w:rsidRPr="00BE1565" w14:paraId="6E2D1913" w14:textId="77777777" w:rsidTr="00372309">
        <w:trPr>
          <w:trHeight w:val="306"/>
        </w:trPr>
        <w:tc>
          <w:tcPr>
            <w:tcW w:w="2395" w:type="dxa"/>
            <w:tcBorders>
              <w:top w:val="single" w:sz="6" w:space="0" w:color="auto"/>
              <w:left w:val="single" w:sz="6" w:space="0" w:color="auto"/>
              <w:bottom w:val="single" w:sz="6" w:space="0" w:color="auto"/>
              <w:right w:val="single" w:sz="6" w:space="0" w:color="auto"/>
            </w:tcBorders>
            <w:hideMark/>
          </w:tcPr>
          <w:p w14:paraId="534576C3" w14:textId="1DE6AE0B" w:rsidR="005D3B56" w:rsidRPr="00BE1565" w:rsidRDefault="005D3B56" w:rsidP="00E5323E">
            <w:pPr>
              <w:spacing w:afterLines="60" w:after="144" w:line="240" w:lineRule="auto"/>
              <w:textAlignment w:val="baseline"/>
              <w:rPr>
                <w:rFonts w:ascii="Segoe UI" w:eastAsia="Times New Roman" w:hAnsi="Segoe UI" w:cs="Segoe UI"/>
                <w:kern w:val="0"/>
                <w:sz w:val="18"/>
                <w:szCs w:val="18"/>
                <w14:ligatures w14:val="none"/>
              </w:rPr>
            </w:pPr>
            <w:r w:rsidRPr="00BE1565">
              <w:rPr>
                <w:rFonts w:ascii="Univers Light" w:eastAsia="Times New Roman" w:hAnsi="Univers Light" w:cs="Segoe UI"/>
                <w:kern w:val="0"/>
                <w:sz w:val="18"/>
                <w:szCs w:val="18"/>
                <w:lang w:val="en-US"/>
                <w14:ligatures w14:val="none"/>
              </w:rPr>
              <w:t xml:space="preserve">Document </w:t>
            </w:r>
            <w:r w:rsidR="00372309" w:rsidRPr="00BE1565">
              <w:rPr>
                <w:rFonts w:ascii="Univers Light" w:eastAsia="Times New Roman" w:hAnsi="Univers Light" w:cs="Segoe UI"/>
                <w:kern w:val="0"/>
                <w:sz w:val="18"/>
                <w:szCs w:val="18"/>
                <w:lang w:val="en-US"/>
                <w14:ligatures w14:val="none"/>
              </w:rPr>
              <w:t>o</w:t>
            </w:r>
            <w:r w:rsidRPr="00BE1565">
              <w:rPr>
                <w:rFonts w:ascii="Univers Light" w:eastAsia="Times New Roman" w:hAnsi="Univers Light" w:cs="Segoe UI"/>
                <w:kern w:val="0"/>
                <w:sz w:val="18"/>
                <w:szCs w:val="18"/>
                <w:lang w:val="en-US"/>
                <w14:ligatures w14:val="none"/>
              </w:rPr>
              <w:t>wner:</w:t>
            </w:r>
          </w:p>
        </w:tc>
        <w:tc>
          <w:tcPr>
            <w:tcW w:w="3685" w:type="dxa"/>
            <w:tcBorders>
              <w:top w:val="single" w:sz="6" w:space="0" w:color="auto"/>
              <w:left w:val="single" w:sz="6" w:space="0" w:color="auto"/>
              <w:bottom w:val="single" w:sz="6" w:space="0" w:color="auto"/>
              <w:right w:val="single" w:sz="6" w:space="0" w:color="auto"/>
            </w:tcBorders>
            <w:hideMark/>
          </w:tcPr>
          <w:p w14:paraId="2AEA00CA" w14:textId="77777777" w:rsidR="005D3B56" w:rsidRPr="00BE1565" w:rsidRDefault="005D3B56" w:rsidP="00E5323E">
            <w:pPr>
              <w:spacing w:afterLines="60" w:after="144" w:line="240" w:lineRule="auto"/>
              <w:textAlignment w:val="baseline"/>
              <w:rPr>
                <w:rFonts w:ascii="Segoe UI" w:eastAsia="Times New Roman" w:hAnsi="Segoe UI" w:cs="Segoe UI"/>
                <w:kern w:val="0"/>
                <w:sz w:val="18"/>
                <w:szCs w:val="18"/>
                <w14:ligatures w14:val="none"/>
              </w:rPr>
            </w:pPr>
            <w:r w:rsidRPr="00BE1565">
              <w:rPr>
                <w:rFonts w:ascii="Univers Light" w:eastAsia="Times New Roman" w:hAnsi="Univers Light" w:cs="Segoe UI"/>
                <w:kern w:val="0"/>
                <w:sz w:val="18"/>
                <w:szCs w:val="18"/>
                <w:lang w:val="en-US"/>
                <w14:ligatures w14:val="none"/>
              </w:rPr>
              <w:t>Executive Principal</w:t>
            </w:r>
          </w:p>
        </w:tc>
      </w:tr>
      <w:tr w:rsidR="005D3B56" w:rsidRPr="00BE1565" w14:paraId="16FCAF17" w14:textId="77777777" w:rsidTr="00372309">
        <w:trPr>
          <w:trHeight w:val="306"/>
        </w:trPr>
        <w:tc>
          <w:tcPr>
            <w:tcW w:w="2395" w:type="dxa"/>
            <w:tcBorders>
              <w:top w:val="single" w:sz="6" w:space="0" w:color="auto"/>
              <w:left w:val="single" w:sz="6" w:space="0" w:color="auto"/>
              <w:bottom w:val="single" w:sz="6" w:space="0" w:color="auto"/>
              <w:right w:val="single" w:sz="6" w:space="0" w:color="auto"/>
            </w:tcBorders>
            <w:hideMark/>
          </w:tcPr>
          <w:p w14:paraId="5327E9FC" w14:textId="77777777" w:rsidR="005D3B56" w:rsidRPr="00BE1565" w:rsidRDefault="005D3B56" w:rsidP="00E5323E">
            <w:pPr>
              <w:spacing w:afterLines="60" w:after="144" w:line="240" w:lineRule="auto"/>
              <w:textAlignment w:val="baseline"/>
              <w:rPr>
                <w:rFonts w:ascii="Segoe UI" w:eastAsia="Times New Roman" w:hAnsi="Segoe UI" w:cs="Segoe UI"/>
                <w:kern w:val="0"/>
                <w:sz w:val="18"/>
                <w:szCs w:val="18"/>
                <w14:ligatures w14:val="none"/>
              </w:rPr>
            </w:pPr>
            <w:r w:rsidRPr="00BE1565">
              <w:rPr>
                <w:rFonts w:ascii="Univers Light" w:eastAsia="Times New Roman" w:hAnsi="Univers Light" w:cs="Segoe UI"/>
                <w:kern w:val="0"/>
                <w:sz w:val="18"/>
                <w:szCs w:val="18"/>
                <w:lang w:val="en-US"/>
                <w14:ligatures w14:val="none"/>
              </w:rPr>
              <w:t>Approved by:</w:t>
            </w:r>
          </w:p>
        </w:tc>
        <w:tc>
          <w:tcPr>
            <w:tcW w:w="3685" w:type="dxa"/>
            <w:tcBorders>
              <w:top w:val="single" w:sz="6" w:space="0" w:color="auto"/>
              <w:left w:val="single" w:sz="6" w:space="0" w:color="auto"/>
              <w:bottom w:val="single" w:sz="6" w:space="0" w:color="auto"/>
              <w:right w:val="single" w:sz="6" w:space="0" w:color="auto"/>
            </w:tcBorders>
            <w:hideMark/>
          </w:tcPr>
          <w:p w14:paraId="3D483A98" w14:textId="77777777" w:rsidR="005D3B56" w:rsidRPr="00BE1565" w:rsidRDefault="005D3B56" w:rsidP="00E5323E">
            <w:pPr>
              <w:spacing w:afterLines="60" w:after="144" w:line="240" w:lineRule="auto"/>
              <w:textAlignment w:val="baseline"/>
              <w:rPr>
                <w:rFonts w:ascii="Segoe UI" w:eastAsia="Times New Roman" w:hAnsi="Segoe UI" w:cs="Segoe UI"/>
                <w:kern w:val="0"/>
                <w:sz w:val="18"/>
                <w:szCs w:val="18"/>
                <w14:ligatures w14:val="none"/>
              </w:rPr>
            </w:pPr>
            <w:r w:rsidRPr="00BE1565">
              <w:rPr>
                <w:rFonts w:ascii="Univers Light" w:eastAsia="Times New Roman" w:hAnsi="Univers Light" w:cs="Segoe UI"/>
                <w:kern w:val="0"/>
                <w:sz w:val="18"/>
                <w:szCs w:val="18"/>
                <w:lang w:val="en-US"/>
                <w14:ligatures w14:val="none"/>
              </w:rPr>
              <w:t>College Board</w:t>
            </w:r>
          </w:p>
        </w:tc>
      </w:tr>
      <w:tr w:rsidR="005D3B56" w:rsidRPr="00BE1565" w14:paraId="4F90D825" w14:textId="77777777" w:rsidTr="007F1B91">
        <w:trPr>
          <w:trHeight w:val="306"/>
        </w:trPr>
        <w:tc>
          <w:tcPr>
            <w:tcW w:w="2395" w:type="dxa"/>
            <w:tcBorders>
              <w:top w:val="single" w:sz="6" w:space="0" w:color="auto"/>
              <w:left w:val="single" w:sz="6" w:space="0" w:color="auto"/>
              <w:bottom w:val="single" w:sz="6" w:space="0" w:color="auto"/>
              <w:right w:val="single" w:sz="6" w:space="0" w:color="auto"/>
            </w:tcBorders>
            <w:hideMark/>
          </w:tcPr>
          <w:p w14:paraId="76D5BEF9" w14:textId="1B0EF60F" w:rsidR="005D3B56" w:rsidRPr="00BE1565" w:rsidRDefault="005D3B56" w:rsidP="00E5323E">
            <w:pPr>
              <w:spacing w:afterLines="60" w:after="144" w:line="240" w:lineRule="auto"/>
              <w:textAlignment w:val="baseline"/>
              <w:rPr>
                <w:rFonts w:ascii="Univers Light" w:eastAsia="Times New Roman" w:hAnsi="Univers Light" w:cs="Segoe UI"/>
                <w:kern w:val="0"/>
                <w:sz w:val="18"/>
                <w:szCs w:val="18"/>
                <w:lang w:val="en-US"/>
                <w14:ligatures w14:val="none"/>
              </w:rPr>
            </w:pPr>
            <w:r w:rsidRPr="00BE1565">
              <w:rPr>
                <w:rFonts w:ascii="Univers Light" w:eastAsia="Times New Roman" w:hAnsi="Univers Light" w:cs="Segoe UI"/>
                <w:kern w:val="0"/>
                <w:sz w:val="18"/>
                <w:szCs w:val="18"/>
                <w:lang w:val="en-US"/>
                <w14:ligatures w14:val="none"/>
              </w:rPr>
              <w:t>Approv</w:t>
            </w:r>
            <w:r w:rsidR="00BC67D4" w:rsidRPr="00BE1565">
              <w:rPr>
                <w:rFonts w:ascii="Univers Light" w:eastAsia="Times New Roman" w:hAnsi="Univers Light" w:cs="Segoe UI"/>
                <w:kern w:val="0"/>
                <w:sz w:val="18"/>
                <w:szCs w:val="18"/>
                <w:lang w:val="en-US"/>
                <w14:ligatures w14:val="none"/>
              </w:rPr>
              <w:t>al</w:t>
            </w:r>
            <w:r w:rsidRPr="00BE1565">
              <w:rPr>
                <w:rFonts w:ascii="Univers Light" w:eastAsia="Times New Roman" w:hAnsi="Univers Light" w:cs="Segoe UI"/>
                <w:kern w:val="0"/>
                <w:sz w:val="18"/>
                <w:szCs w:val="18"/>
                <w:lang w:val="en-US"/>
                <w14:ligatures w14:val="none"/>
              </w:rPr>
              <w:t xml:space="preserve"> date:</w:t>
            </w:r>
          </w:p>
        </w:tc>
        <w:tc>
          <w:tcPr>
            <w:tcW w:w="3685" w:type="dxa"/>
            <w:tcBorders>
              <w:top w:val="single" w:sz="6" w:space="0" w:color="auto"/>
              <w:left w:val="single" w:sz="6" w:space="0" w:color="auto"/>
              <w:bottom w:val="single" w:sz="6" w:space="0" w:color="auto"/>
              <w:right w:val="single" w:sz="6" w:space="0" w:color="auto"/>
            </w:tcBorders>
          </w:tcPr>
          <w:p w14:paraId="010C4A73" w14:textId="20F41088" w:rsidR="005D3B56" w:rsidRPr="00BE1565" w:rsidRDefault="00DD54C8" w:rsidP="734C9793">
            <w:pPr>
              <w:spacing w:afterLines="60" w:after="144" w:line="240" w:lineRule="auto"/>
              <w:textAlignment w:val="baseline"/>
              <w:rPr>
                <w:rFonts w:ascii="Univers Light" w:eastAsia="Times New Roman" w:hAnsi="Univers Light" w:cs="Segoe UI"/>
                <w:kern w:val="0"/>
                <w:sz w:val="18"/>
                <w:szCs w:val="18"/>
                <w:lang w:val="en-US"/>
                <w14:ligatures w14:val="none"/>
              </w:rPr>
            </w:pPr>
            <w:r>
              <w:rPr>
                <w:rFonts w:ascii="Univers Light" w:eastAsia="Times New Roman" w:hAnsi="Univers Light" w:cs="Segoe UI"/>
                <w:kern w:val="0"/>
                <w:sz w:val="18"/>
                <w:szCs w:val="18"/>
                <w:lang w:val="en-US"/>
                <w14:ligatures w14:val="none"/>
              </w:rPr>
              <w:t>13</w:t>
            </w:r>
            <w:r w:rsidRPr="00DD54C8">
              <w:rPr>
                <w:rFonts w:ascii="Univers Light" w:eastAsia="Times New Roman" w:hAnsi="Univers Light" w:cs="Segoe UI"/>
                <w:kern w:val="0"/>
                <w:sz w:val="18"/>
                <w:szCs w:val="18"/>
                <w:vertAlign w:val="superscript"/>
                <w:lang w:val="en-US"/>
                <w14:ligatures w14:val="none"/>
              </w:rPr>
              <w:t>th</w:t>
            </w:r>
            <w:r>
              <w:rPr>
                <w:rFonts w:ascii="Univers Light" w:eastAsia="Times New Roman" w:hAnsi="Univers Light" w:cs="Segoe UI"/>
                <w:kern w:val="0"/>
                <w:sz w:val="18"/>
                <w:szCs w:val="18"/>
                <w:lang w:val="en-US"/>
                <w14:ligatures w14:val="none"/>
              </w:rPr>
              <w:t xml:space="preserve"> May,2026</w:t>
            </w:r>
          </w:p>
        </w:tc>
      </w:tr>
      <w:tr w:rsidR="005D3B56" w14:paraId="3D33B8BD" w14:textId="77777777" w:rsidTr="00372309">
        <w:trPr>
          <w:trHeight w:val="306"/>
        </w:trPr>
        <w:tc>
          <w:tcPr>
            <w:tcW w:w="2395" w:type="dxa"/>
            <w:tcBorders>
              <w:top w:val="single" w:sz="6" w:space="0" w:color="auto"/>
              <w:left w:val="single" w:sz="6" w:space="0" w:color="auto"/>
              <w:bottom w:val="single" w:sz="6" w:space="0" w:color="auto"/>
              <w:right w:val="single" w:sz="6" w:space="0" w:color="auto"/>
            </w:tcBorders>
            <w:hideMark/>
          </w:tcPr>
          <w:p w14:paraId="02C0F064" w14:textId="77777777" w:rsidR="005D3B56" w:rsidRPr="00BE1565" w:rsidRDefault="005D3B56" w:rsidP="00E5323E">
            <w:pPr>
              <w:spacing w:afterLines="60" w:after="144" w:line="240" w:lineRule="auto"/>
              <w:textAlignment w:val="baseline"/>
              <w:rPr>
                <w:rFonts w:ascii="Univers Light" w:eastAsia="Times New Roman" w:hAnsi="Univers Light" w:cs="Segoe UI"/>
                <w:kern w:val="0"/>
                <w:sz w:val="18"/>
                <w:szCs w:val="18"/>
                <w:lang w:val="en-US"/>
                <w14:ligatures w14:val="none"/>
              </w:rPr>
            </w:pPr>
            <w:r w:rsidRPr="00BE1565">
              <w:rPr>
                <w:rFonts w:ascii="Univers Light" w:eastAsia="Times New Roman" w:hAnsi="Univers Light" w:cs="Segoe UI"/>
                <w:kern w:val="0"/>
                <w:sz w:val="18"/>
                <w:szCs w:val="18"/>
                <w:lang w:val="en-US"/>
                <w14:ligatures w14:val="none"/>
              </w:rPr>
              <w:t>Review date:</w:t>
            </w:r>
          </w:p>
        </w:tc>
        <w:tc>
          <w:tcPr>
            <w:tcW w:w="3685" w:type="dxa"/>
            <w:tcBorders>
              <w:top w:val="single" w:sz="6" w:space="0" w:color="auto"/>
              <w:left w:val="single" w:sz="6" w:space="0" w:color="auto"/>
              <w:bottom w:val="single" w:sz="6" w:space="0" w:color="auto"/>
              <w:right w:val="single" w:sz="6" w:space="0" w:color="auto"/>
            </w:tcBorders>
            <w:hideMark/>
          </w:tcPr>
          <w:p w14:paraId="3ED2EF50" w14:textId="62B26D70" w:rsidR="005D3B56" w:rsidRDefault="007F1B91" w:rsidP="00E5323E">
            <w:pPr>
              <w:spacing w:afterLines="60" w:after="144" w:line="240" w:lineRule="auto"/>
              <w:textAlignment w:val="baseline"/>
              <w:rPr>
                <w:rFonts w:ascii="Univers Light" w:eastAsia="Times New Roman" w:hAnsi="Univers Light" w:cs="Segoe UI"/>
                <w:kern w:val="0"/>
                <w:sz w:val="18"/>
                <w:szCs w:val="18"/>
                <w:lang w:val="en-US"/>
                <w14:ligatures w14:val="none"/>
              </w:rPr>
            </w:pPr>
            <w:r>
              <w:rPr>
                <w:rFonts w:ascii="Univers Light" w:eastAsia="Times New Roman" w:hAnsi="Univers Light" w:cs="Segoe UI"/>
                <w:kern w:val="0"/>
                <w:sz w:val="18"/>
                <w:szCs w:val="18"/>
                <w:lang w:val="en-US"/>
                <w14:ligatures w14:val="none"/>
              </w:rPr>
              <w:t>May</w:t>
            </w:r>
            <w:r w:rsidR="005D3B56" w:rsidRPr="00BE1565">
              <w:rPr>
                <w:rFonts w:ascii="Univers Light" w:eastAsia="Times New Roman" w:hAnsi="Univers Light" w:cs="Segoe UI"/>
                <w:kern w:val="0"/>
                <w:sz w:val="18"/>
                <w:szCs w:val="18"/>
                <w:lang w:val="en-US"/>
                <w14:ligatures w14:val="none"/>
              </w:rPr>
              <w:t xml:space="preserve"> 202</w:t>
            </w:r>
            <w:r>
              <w:rPr>
                <w:rFonts w:ascii="Univers Light" w:eastAsia="Times New Roman" w:hAnsi="Univers Light" w:cs="Segoe UI"/>
                <w:kern w:val="0"/>
                <w:sz w:val="18"/>
                <w:szCs w:val="18"/>
                <w:lang w:val="en-US"/>
                <w14:ligatures w14:val="none"/>
              </w:rPr>
              <w:t>7</w:t>
            </w:r>
            <w:r w:rsidR="005D3B56" w:rsidRPr="00BE1565">
              <w:rPr>
                <w:rFonts w:ascii="Univers Light" w:eastAsia="Times New Roman" w:hAnsi="Univers Light" w:cs="Segoe UI"/>
                <w:kern w:val="0"/>
                <w:sz w:val="18"/>
                <w:szCs w:val="18"/>
                <w:lang w:val="en-US"/>
                <w14:ligatures w14:val="none"/>
              </w:rPr>
              <w:t xml:space="preserve"> and every 12 months thereafter</w:t>
            </w:r>
          </w:p>
        </w:tc>
      </w:tr>
    </w:tbl>
    <w:p w14:paraId="29B3ABDD" w14:textId="77777777" w:rsidR="000363D4" w:rsidRDefault="000363D4" w:rsidP="000363D4">
      <w:pPr>
        <w:jc w:val="both"/>
      </w:pPr>
    </w:p>
    <w:sectPr w:rsidR="000363D4" w:rsidSect="004C6142">
      <w:footerReference w:type="default" r:id="rId12"/>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BE11B" w14:textId="77777777" w:rsidR="00AC4B89" w:rsidRDefault="00AC4B89" w:rsidP="0013501A">
      <w:pPr>
        <w:spacing w:after="0" w:line="240" w:lineRule="auto"/>
      </w:pPr>
      <w:r>
        <w:separator/>
      </w:r>
    </w:p>
  </w:endnote>
  <w:endnote w:type="continuationSeparator" w:id="0">
    <w:p w14:paraId="49E15EA9" w14:textId="77777777" w:rsidR="00AC4B89" w:rsidRDefault="00AC4B89" w:rsidP="0013501A">
      <w:pPr>
        <w:spacing w:after="0" w:line="240" w:lineRule="auto"/>
      </w:pPr>
      <w:r>
        <w:continuationSeparator/>
      </w:r>
    </w:p>
  </w:endnote>
  <w:endnote w:type="continuationNotice" w:id="1">
    <w:p w14:paraId="290675F4" w14:textId="77777777" w:rsidR="00AC4B89" w:rsidRDefault="00AC4B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Univers Light">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674136"/>
      <w:docPartObj>
        <w:docPartGallery w:val="Page Numbers (Bottom of Page)"/>
        <w:docPartUnique/>
      </w:docPartObj>
    </w:sdtPr>
    <w:sdtEndPr>
      <w:rPr>
        <w:noProof/>
      </w:rPr>
    </w:sdtEndPr>
    <w:sdtContent>
      <w:p w14:paraId="7D9DB224" w14:textId="64E77570" w:rsidR="0086552D" w:rsidRDefault="0086552D">
        <w:pPr>
          <w:pStyle w:val="Footer"/>
          <w:jc w:val="center"/>
        </w:pPr>
        <w:r w:rsidRPr="0086552D">
          <w:rPr>
            <w:rFonts w:ascii="Univers Light" w:hAnsi="Univers Light"/>
            <w:sz w:val="22"/>
            <w:szCs w:val="22"/>
          </w:rPr>
          <w:fldChar w:fldCharType="begin"/>
        </w:r>
        <w:r w:rsidRPr="0086552D">
          <w:rPr>
            <w:rFonts w:ascii="Univers Light" w:hAnsi="Univers Light"/>
            <w:sz w:val="22"/>
            <w:szCs w:val="22"/>
          </w:rPr>
          <w:instrText xml:space="preserve"> PAGE   \* MERGEFORMAT </w:instrText>
        </w:r>
        <w:r w:rsidRPr="0086552D">
          <w:rPr>
            <w:rFonts w:ascii="Univers Light" w:hAnsi="Univers Light"/>
            <w:sz w:val="22"/>
            <w:szCs w:val="22"/>
          </w:rPr>
          <w:fldChar w:fldCharType="separate"/>
        </w:r>
        <w:r w:rsidRPr="0086552D">
          <w:rPr>
            <w:rFonts w:ascii="Univers Light" w:hAnsi="Univers Light"/>
            <w:noProof/>
            <w:sz w:val="22"/>
            <w:szCs w:val="22"/>
          </w:rPr>
          <w:t>2</w:t>
        </w:r>
        <w:r w:rsidRPr="0086552D">
          <w:rPr>
            <w:rFonts w:ascii="Univers Light" w:hAnsi="Univers Light"/>
            <w:noProof/>
            <w:sz w:val="22"/>
            <w:szCs w:val="22"/>
          </w:rPr>
          <w:fldChar w:fldCharType="end"/>
        </w:r>
      </w:p>
    </w:sdtContent>
  </w:sdt>
  <w:p w14:paraId="73BBCD7F" w14:textId="77777777" w:rsidR="0086552D" w:rsidRDefault="00865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79EA6" w14:textId="77777777" w:rsidR="00AC4B89" w:rsidRDefault="00AC4B89" w:rsidP="0013501A">
      <w:pPr>
        <w:spacing w:after="0" w:line="240" w:lineRule="auto"/>
      </w:pPr>
      <w:r>
        <w:separator/>
      </w:r>
    </w:p>
  </w:footnote>
  <w:footnote w:type="continuationSeparator" w:id="0">
    <w:p w14:paraId="3D2B023B" w14:textId="77777777" w:rsidR="00AC4B89" w:rsidRDefault="00AC4B89" w:rsidP="0013501A">
      <w:pPr>
        <w:spacing w:after="0" w:line="240" w:lineRule="auto"/>
      </w:pPr>
      <w:r>
        <w:continuationSeparator/>
      </w:r>
    </w:p>
  </w:footnote>
  <w:footnote w:type="continuationNotice" w:id="1">
    <w:p w14:paraId="6E71DA20" w14:textId="77777777" w:rsidR="00AC4B89" w:rsidRDefault="00AC4B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7B5"/>
    <w:multiLevelType w:val="multilevel"/>
    <w:tmpl w:val="28D26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D59E2"/>
    <w:multiLevelType w:val="multilevel"/>
    <w:tmpl w:val="A2D43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C51D7"/>
    <w:multiLevelType w:val="multilevel"/>
    <w:tmpl w:val="F8CE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71345"/>
    <w:multiLevelType w:val="hybridMultilevel"/>
    <w:tmpl w:val="DB280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D90FBE"/>
    <w:multiLevelType w:val="multilevel"/>
    <w:tmpl w:val="0BC6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767DF"/>
    <w:multiLevelType w:val="multilevel"/>
    <w:tmpl w:val="6B48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130B8"/>
    <w:multiLevelType w:val="hybridMultilevel"/>
    <w:tmpl w:val="7520CA0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1E513A34"/>
    <w:multiLevelType w:val="multilevel"/>
    <w:tmpl w:val="A2D43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B78DF"/>
    <w:multiLevelType w:val="hybridMultilevel"/>
    <w:tmpl w:val="BA7CA172"/>
    <w:lvl w:ilvl="0" w:tplc="AAAC1BAA">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72F7CEE"/>
    <w:multiLevelType w:val="hybridMultilevel"/>
    <w:tmpl w:val="0BA29E54"/>
    <w:lvl w:ilvl="0" w:tplc="AAAC1BAA">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5D286D"/>
    <w:multiLevelType w:val="multilevel"/>
    <w:tmpl w:val="4E72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F451C0"/>
    <w:multiLevelType w:val="hybridMultilevel"/>
    <w:tmpl w:val="0BF28F92"/>
    <w:lvl w:ilvl="0" w:tplc="0C090001">
      <w:start w:val="1"/>
      <w:numFmt w:val="bullet"/>
      <w:lvlText w:val=""/>
      <w:lvlJc w:val="left"/>
      <w:pPr>
        <w:ind w:left="1710" w:hanging="360"/>
      </w:pPr>
      <w:rPr>
        <w:rFonts w:ascii="Symbol" w:hAnsi="Symbol" w:hint="default"/>
      </w:rPr>
    </w:lvl>
    <w:lvl w:ilvl="1" w:tplc="0C090003" w:tentative="1">
      <w:start w:val="1"/>
      <w:numFmt w:val="bullet"/>
      <w:lvlText w:val="o"/>
      <w:lvlJc w:val="left"/>
      <w:pPr>
        <w:ind w:left="2430" w:hanging="360"/>
      </w:pPr>
      <w:rPr>
        <w:rFonts w:ascii="Courier New" w:hAnsi="Courier New" w:cs="Courier New" w:hint="default"/>
      </w:rPr>
    </w:lvl>
    <w:lvl w:ilvl="2" w:tplc="0C090005" w:tentative="1">
      <w:start w:val="1"/>
      <w:numFmt w:val="bullet"/>
      <w:lvlText w:val=""/>
      <w:lvlJc w:val="left"/>
      <w:pPr>
        <w:ind w:left="3150" w:hanging="360"/>
      </w:pPr>
      <w:rPr>
        <w:rFonts w:ascii="Wingdings" w:hAnsi="Wingdings" w:hint="default"/>
      </w:rPr>
    </w:lvl>
    <w:lvl w:ilvl="3" w:tplc="0C090001" w:tentative="1">
      <w:start w:val="1"/>
      <w:numFmt w:val="bullet"/>
      <w:lvlText w:val=""/>
      <w:lvlJc w:val="left"/>
      <w:pPr>
        <w:ind w:left="3870" w:hanging="360"/>
      </w:pPr>
      <w:rPr>
        <w:rFonts w:ascii="Symbol" w:hAnsi="Symbol" w:hint="default"/>
      </w:rPr>
    </w:lvl>
    <w:lvl w:ilvl="4" w:tplc="0C090003" w:tentative="1">
      <w:start w:val="1"/>
      <w:numFmt w:val="bullet"/>
      <w:lvlText w:val="o"/>
      <w:lvlJc w:val="left"/>
      <w:pPr>
        <w:ind w:left="4590" w:hanging="360"/>
      </w:pPr>
      <w:rPr>
        <w:rFonts w:ascii="Courier New" w:hAnsi="Courier New" w:cs="Courier New" w:hint="default"/>
      </w:rPr>
    </w:lvl>
    <w:lvl w:ilvl="5" w:tplc="0C090005" w:tentative="1">
      <w:start w:val="1"/>
      <w:numFmt w:val="bullet"/>
      <w:lvlText w:val=""/>
      <w:lvlJc w:val="left"/>
      <w:pPr>
        <w:ind w:left="5310" w:hanging="360"/>
      </w:pPr>
      <w:rPr>
        <w:rFonts w:ascii="Wingdings" w:hAnsi="Wingdings" w:hint="default"/>
      </w:rPr>
    </w:lvl>
    <w:lvl w:ilvl="6" w:tplc="0C090001" w:tentative="1">
      <w:start w:val="1"/>
      <w:numFmt w:val="bullet"/>
      <w:lvlText w:val=""/>
      <w:lvlJc w:val="left"/>
      <w:pPr>
        <w:ind w:left="6030" w:hanging="360"/>
      </w:pPr>
      <w:rPr>
        <w:rFonts w:ascii="Symbol" w:hAnsi="Symbol" w:hint="default"/>
      </w:rPr>
    </w:lvl>
    <w:lvl w:ilvl="7" w:tplc="0C090003" w:tentative="1">
      <w:start w:val="1"/>
      <w:numFmt w:val="bullet"/>
      <w:lvlText w:val="o"/>
      <w:lvlJc w:val="left"/>
      <w:pPr>
        <w:ind w:left="6750" w:hanging="360"/>
      </w:pPr>
      <w:rPr>
        <w:rFonts w:ascii="Courier New" w:hAnsi="Courier New" w:cs="Courier New" w:hint="default"/>
      </w:rPr>
    </w:lvl>
    <w:lvl w:ilvl="8" w:tplc="0C090005" w:tentative="1">
      <w:start w:val="1"/>
      <w:numFmt w:val="bullet"/>
      <w:lvlText w:val=""/>
      <w:lvlJc w:val="left"/>
      <w:pPr>
        <w:ind w:left="7470" w:hanging="360"/>
      </w:pPr>
      <w:rPr>
        <w:rFonts w:ascii="Wingdings" w:hAnsi="Wingdings" w:hint="default"/>
      </w:rPr>
    </w:lvl>
  </w:abstractNum>
  <w:abstractNum w:abstractNumId="12" w15:restartNumberingAfterBreak="0">
    <w:nsid w:val="2DEFDB79"/>
    <w:multiLevelType w:val="hybridMultilevel"/>
    <w:tmpl w:val="209C40EC"/>
    <w:lvl w:ilvl="0" w:tplc="101A16D4">
      <w:start w:val="1"/>
      <w:numFmt w:val="bullet"/>
      <w:lvlText w:val=""/>
      <w:lvlJc w:val="left"/>
      <w:pPr>
        <w:ind w:left="720" w:hanging="360"/>
      </w:pPr>
      <w:rPr>
        <w:rFonts w:ascii="Symbol" w:hAnsi="Symbol" w:hint="default"/>
      </w:rPr>
    </w:lvl>
    <w:lvl w:ilvl="1" w:tplc="375C135A">
      <w:start w:val="1"/>
      <w:numFmt w:val="bullet"/>
      <w:lvlText w:val="o"/>
      <w:lvlJc w:val="left"/>
      <w:pPr>
        <w:ind w:left="1440" w:hanging="360"/>
      </w:pPr>
      <w:rPr>
        <w:rFonts w:ascii="Courier New" w:hAnsi="Courier New" w:hint="default"/>
      </w:rPr>
    </w:lvl>
    <w:lvl w:ilvl="2" w:tplc="B0C858E2">
      <w:start w:val="1"/>
      <w:numFmt w:val="bullet"/>
      <w:lvlText w:val=""/>
      <w:lvlJc w:val="left"/>
      <w:pPr>
        <w:ind w:left="2160" w:hanging="360"/>
      </w:pPr>
      <w:rPr>
        <w:rFonts w:ascii="Wingdings" w:hAnsi="Wingdings" w:hint="default"/>
      </w:rPr>
    </w:lvl>
    <w:lvl w:ilvl="3" w:tplc="2CF66386">
      <w:start w:val="1"/>
      <w:numFmt w:val="bullet"/>
      <w:lvlText w:val=""/>
      <w:lvlJc w:val="left"/>
      <w:pPr>
        <w:ind w:left="2880" w:hanging="360"/>
      </w:pPr>
      <w:rPr>
        <w:rFonts w:ascii="Symbol" w:hAnsi="Symbol" w:hint="default"/>
      </w:rPr>
    </w:lvl>
    <w:lvl w:ilvl="4" w:tplc="AB268440">
      <w:start w:val="1"/>
      <w:numFmt w:val="bullet"/>
      <w:lvlText w:val="o"/>
      <w:lvlJc w:val="left"/>
      <w:pPr>
        <w:ind w:left="3600" w:hanging="360"/>
      </w:pPr>
      <w:rPr>
        <w:rFonts w:ascii="Courier New" w:hAnsi="Courier New" w:hint="default"/>
      </w:rPr>
    </w:lvl>
    <w:lvl w:ilvl="5" w:tplc="FE48B932">
      <w:start w:val="1"/>
      <w:numFmt w:val="bullet"/>
      <w:lvlText w:val=""/>
      <w:lvlJc w:val="left"/>
      <w:pPr>
        <w:ind w:left="4320" w:hanging="360"/>
      </w:pPr>
      <w:rPr>
        <w:rFonts w:ascii="Wingdings" w:hAnsi="Wingdings" w:hint="default"/>
      </w:rPr>
    </w:lvl>
    <w:lvl w:ilvl="6" w:tplc="4860E7BA">
      <w:start w:val="1"/>
      <w:numFmt w:val="bullet"/>
      <w:lvlText w:val=""/>
      <w:lvlJc w:val="left"/>
      <w:pPr>
        <w:ind w:left="5040" w:hanging="360"/>
      </w:pPr>
      <w:rPr>
        <w:rFonts w:ascii="Symbol" w:hAnsi="Symbol" w:hint="default"/>
      </w:rPr>
    </w:lvl>
    <w:lvl w:ilvl="7" w:tplc="71C28FA8">
      <w:start w:val="1"/>
      <w:numFmt w:val="bullet"/>
      <w:lvlText w:val="o"/>
      <w:lvlJc w:val="left"/>
      <w:pPr>
        <w:ind w:left="5760" w:hanging="360"/>
      </w:pPr>
      <w:rPr>
        <w:rFonts w:ascii="Courier New" w:hAnsi="Courier New" w:hint="default"/>
      </w:rPr>
    </w:lvl>
    <w:lvl w:ilvl="8" w:tplc="B7E457C8">
      <w:start w:val="1"/>
      <w:numFmt w:val="bullet"/>
      <w:lvlText w:val=""/>
      <w:lvlJc w:val="left"/>
      <w:pPr>
        <w:ind w:left="6480" w:hanging="360"/>
      </w:pPr>
      <w:rPr>
        <w:rFonts w:ascii="Wingdings" w:hAnsi="Wingdings" w:hint="default"/>
      </w:rPr>
    </w:lvl>
  </w:abstractNum>
  <w:abstractNum w:abstractNumId="13" w15:restartNumberingAfterBreak="0">
    <w:nsid w:val="2F034F8A"/>
    <w:multiLevelType w:val="hybridMultilevel"/>
    <w:tmpl w:val="504272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F4C420A"/>
    <w:multiLevelType w:val="hybridMultilevel"/>
    <w:tmpl w:val="9A9E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287A91"/>
    <w:multiLevelType w:val="hybridMultilevel"/>
    <w:tmpl w:val="CB644854"/>
    <w:lvl w:ilvl="0" w:tplc="81D6912A">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6" w15:restartNumberingAfterBreak="0">
    <w:nsid w:val="318E57D3"/>
    <w:multiLevelType w:val="multilevel"/>
    <w:tmpl w:val="A2D43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6E4100"/>
    <w:multiLevelType w:val="hybridMultilevel"/>
    <w:tmpl w:val="A75294CC"/>
    <w:lvl w:ilvl="0" w:tplc="AAAC1BAA">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745EE8"/>
    <w:multiLevelType w:val="multilevel"/>
    <w:tmpl w:val="B89E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AB7639"/>
    <w:multiLevelType w:val="multilevel"/>
    <w:tmpl w:val="582C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847A67"/>
    <w:multiLevelType w:val="multilevel"/>
    <w:tmpl w:val="A2D43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3A9EAB"/>
    <w:multiLevelType w:val="hybridMultilevel"/>
    <w:tmpl w:val="45A66E1A"/>
    <w:lvl w:ilvl="0" w:tplc="34C8327C">
      <w:start w:val="1"/>
      <w:numFmt w:val="bullet"/>
      <w:lvlText w:val=""/>
      <w:lvlJc w:val="left"/>
      <w:pPr>
        <w:ind w:left="720" w:hanging="360"/>
      </w:pPr>
      <w:rPr>
        <w:rFonts w:ascii="Symbol" w:hAnsi="Symbol" w:hint="default"/>
      </w:rPr>
    </w:lvl>
    <w:lvl w:ilvl="1" w:tplc="3AFAF0C8">
      <w:start w:val="1"/>
      <w:numFmt w:val="bullet"/>
      <w:lvlText w:val="o"/>
      <w:lvlJc w:val="left"/>
      <w:pPr>
        <w:ind w:left="1440" w:hanging="360"/>
      </w:pPr>
      <w:rPr>
        <w:rFonts w:ascii="Courier New" w:hAnsi="Courier New" w:hint="default"/>
      </w:rPr>
    </w:lvl>
    <w:lvl w:ilvl="2" w:tplc="D548C2A4">
      <w:start w:val="1"/>
      <w:numFmt w:val="bullet"/>
      <w:lvlText w:val=""/>
      <w:lvlJc w:val="left"/>
      <w:pPr>
        <w:ind w:left="2160" w:hanging="360"/>
      </w:pPr>
      <w:rPr>
        <w:rFonts w:ascii="Wingdings" w:hAnsi="Wingdings" w:hint="default"/>
      </w:rPr>
    </w:lvl>
    <w:lvl w:ilvl="3" w:tplc="97DEC402">
      <w:start w:val="1"/>
      <w:numFmt w:val="bullet"/>
      <w:lvlText w:val=""/>
      <w:lvlJc w:val="left"/>
      <w:pPr>
        <w:ind w:left="2880" w:hanging="360"/>
      </w:pPr>
      <w:rPr>
        <w:rFonts w:ascii="Symbol" w:hAnsi="Symbol" w:hint="default"/>
      </w:rPr>
    </w:lvl>
    <w:lvl w:ilvl="4" w:tplc="37DC61AA">
      <w:start w:val="1"/>
      <w:numFmt w:val="bullet"/>
      <w:lvlText w:val="o"/>
      <w:lvlJc w:val="left"/>
      <w:pPr>
        <w:ind w:left="3600" w:hanging="360"/>
      </w:pPr>
      <w:rPr>
        <w:rFonts w:ascii="Courier New" w:hAnsi="Courier New" w:hint="default"/>
      </w:rPr>
    </w:lvl>
    <w:lvl w:ilvl="5" w:tplc="0D78F736">
      <w:start w:val="1"/>
      <w:numFmt w:val="bullet"/>
      <w:lvlText w:val=""/>
      <w:lvlJc w:val="left"/>
      <w:pPr>
        <w:ind w:left="4320" w:hanging="360"/>
      </w:pPr>
      <w:rPr>
        <w:rFonts w:ascii="Wingdings" w:hAnsi="Wingdings" w:hint="default"/>
      </w:rPr>
    </w:lvl>
    <w:lvl w:ilvl="6" w:tplc="74426FE0">
      <w:start w:val="1"/>
      <w:numFmt w:val="bullet"/>
      <w:lvlText w:val=""/>
      <w:lvlJc w:val="left"/>
      <w:pPr>
        <w:ind w:left="5040" w:hanging="360"/>
      </w:pPr>
      <w:rPr>
        <w:rFonts w:ascii="Symbol" w:hAnsi="Symbol" w:hint="default"/>
      </w:rPr>
    </w:lvl>
    <w:lvl w:ilvl="7" w:tplc="7DA476CC">
      <w:start w:val="1"/>
      <w:numFmt w:val="bullet"/>
      <w:lvlText w:val="o"/>
      <w:lvlJc w:val="left"/>
      <w:pPr>
        <w:ind w:left="5760" w:hanging="360"/>
      </w:pPr>
      <w:rPr>
        <w:rFonts w:ascii="Courier New" w:hAnsi="Courier New" w:hint="default"/>
      </w:rPr>
    </w:lvl>
    <w:lvl w:ilvl="8" w:tplc="D7D6C60E">
      <w:start w:val="1"/>
      <w:numFmt w:val="bullet"/>
      <w:lvlText w:val=""/>
      <w:lvlJc w:val="left"/>
      <w:pPr>
        <w:ind w:left="6480" w:hanging="360"/>
      </w:pPr>
      <w:rPr>
        <w:rFonts w:ascii="Wingdings" w:hAnsi="Wingdings" w:hint="default"/>
      </w:rPr>
    </w:lvl>
  </w:abstractNum>
  <w:abstractNum w:abstractNumId="22" w15:restartNumberingAfterBreak="0">
    <w:nsid w:val="3C1CF625"/>
    <w:multiLevelType w:val="hybridMultilevel"/>
    <w:tmpl w:val="5FB4D0A4"/>
    <w:lvl w:ilvl="0" w:tplc="DA2A2E9C">
      <w:start w:val="1"/>
      <w:numFmt w:val="bullet"/>
      <w:lvlText w:val=""/>
      <w:lvlJc w:val="left"/>
      <w:pPr>
        <w:ind w:left="720" w:hanging="360"/>
      </w:pPr>
      <w:rPr>
        <w:rFonts w:ascii="Symbol" w:hAnsi="Symbol" w:hint="default"/>
      </w:rPr>
    </w:lvl>
    <w:lvl w:ilvl="1" w:tplc="5FAA8A02">
      <w:start w:val="1"/>
      <w:numFmt w:val="bullet"/>
      <w:lvlText w:val="o"/>
      <w:lvlJc w:val="left"/>
      <w:pPr>
        <w:ind w:left="1440" w:hanging="360"/>
      </w:pPr>
      <w:rPr>
        <w:rFonts w:ascii="Courier New" w:hAnsi="Courier New" w:hint="default"/>
      </w:rPr>
    </w:lvl>
    <w:lvl w:ilvl="2" w:tplc="ED5EF556">
      <w:start w:val="1"/>
      <w:numFmt w:val="bullet"/>
      <w:lvlText w:val=""/>
      <w:lvlJc w:val="left"/>
      <w:pPr>
        <w:ind w:left="2160" w:hanging="360"/>
      </w:pPr>
      <w:rPr>
        <w:rFonts w:ascii="Wingdings" w:hAnsi="Wingdings" w:hint="default"/>
      </w:rPr>
    </w:lvl>
    <w:lvl w:ilvl="3" w:tplc="6772DAC0">
      <w:start w:val="1"/>
      <w:numFmt w:val="bullet"/>
      <w:lvlText w:val=""/>
      <w:lvlJc w:val="left"/>
      <w:pPr>
        <w:ind w:left="2880" w:hanging="360"/>
      </w:pPr>
      <w:rPr>
        <w:rFonts w:ascii="Symbol" w:hAnsi="Symbol" w:hint="default"/>
      </w:rPr>
    </w:lvl>
    <w:lvl w:ilvl="4" w:tplc="76BEF160">
      <w:start w:val="1"/>
      <w:numFmt w:val="bullet"/>
      <w:lvlText w:val="o"/>
      <w:lvlJc w:val="left"/>
      <w:pPr>
        <w:ind w:left="3600" w:hanging="360"/>
      </w:pPr>
      <w:rPr>
        <w:rFonts w:ascii="Courier New" w:hAnsi="Courier New" w:hint="default"/>
      </w:rPr>
    </w:lvl>
    <w:lvl w:ilvl="5" w:tplc="6E9E26BE">
      <w:start w:val="1"/>
      <w:numFmt w:val="bullet"/>
      <w:lvlText w:val=""/>
      <w:lvlJc w:val="left"/>
      <w:pPr>
        <w:ind w:left="4320" w:hanging="360"/>
      </w:pPr>
      <w:rPr>
        <w:rFonts w:ascii="Wingdings" w:hAnsi="Wingdings" w:hint="default"/>
      </w:rPr>
    </w:lvl>
    <w:lvl w:ilvl="6" w:tplc="8C308562">
      <w:start w:val="1"/>
      <w:numFmt w:val="bullet"/>
      <w:lvlText w:val=""/>
      <w:lvlJc w:val="left"/>
      <w:pPr>
        <w:ind w:left="5040" w:hanging="360"/>
      </w:pPr>
      <w:rPr>
        <w:rFonts w:ascii="Symbol" w:hAnsi="Symbol" w:hint="default"/>
      </w:rPr>
    </w:lvl>
    <w:lvl w:ilvl="7" w:tplc="5FF25CA4">
      <w:start w:val="1"/>
      <w:numFmt w:val="bullet"/>
      <w:lvlText w:val="o"/>
      <w:lvlJc w:val="left"/>
      <w:pPr>
        <w:ind w:left="5760" w:hanging="360"/>
      </w:pPr>
      <w:rPr>
        <w:rFonts w:ascii="Courier New" w:hAnsi="Courier New" w:hint="default"/>
      </w:rPr>
    </w:lvl>
    <w:lvl w:ilvl="8" w:tplc="739EFA08">
      <w:start w:val="1"/>
      <w:numFmt w:val="bullet"/>
      <w:lvlText w:val=""/>
      <w:lvlJc w:val="left"/>
      <w:pPr>
        <w:ind w:left="6480" w:hanging="360"/>
      </w:pPr>
      <w:rPr>
        <w:rFonts w:ascii="Wingdings" w:hAnsi="Wingdings" w:hint="default"/>
      </w:rPr>
    </w:lvl>
  </w:abstractNum>
  <w:abstractNum w:abstractNumId="23" w15:restartNumberingAfterBreak="0">
    <w:nsid w:val="4695AC91"/>
    <w:multiLevelType w:val="hybridMultilevel"/>
    <w:tmpl w:val="E0A8498E"/>
    <w:lvl w:ilvl="0" w:tplc="40822AA2">
      <w:start w:val="1"/>
      <w:numFmt w:val="bullet"/>
      <w:lvlText w:val=""/>
      <w:lvlJc w:val="left"/>
      <w:pPr>
        <w:ind w:left="720" w:hanging="360"/>
      </w:pPr>
      <w:rPr>
        <w:rFonts w:ascii="Symbol" w:hAnsi="Symbol" w:hint="default"/>
      </w:rPr>
    </w:lvl>
    <w:lvl w:ilvl="1" w:tplc="0D6A0EC4">
      <w:start w:val="1"/>
      <w:numFmt w:val="bullet"/>
      <w:lvlText w:val="o"/>
      <w:lvlJc w:val="left"/>
      <w:pPr>
        <w:ind w:left="1440" w:hanging="360"/>
      </w:pPr>
      <w:rPr>
        <w:rFonts w:ascii="Courier New" w:hAnsi="Courier New" w:hint="default"/>
      </w:rPr>
    </w:lvl>
    <w:lvl w:ilvl="2" w:tplc="C38E95F8">
      <w:start w:val="1"/>
      <w:numFmt w:val="bullet"/>
      <w:lvlText w:val=""/>
      <w:lvlJc w:val="left"/>
      <w:pPr>
        <w:ind w:left="2160" w:hanging="360"/>
      </w:pPr>
      <w:rPr>
        <w:rFonts w:ascii="Wingdings" w:hAnsi="Wingdings" w:hint="default"/>
      </w:rPr>
    </w:lvl>
    <w:lvl w:ilvl="3" w:tplc="B36CEE10">
      <w:start w:val="1"/>
      <w:numFmt w:val="bullet"/>
      <w:lvlText w:val=""/>
      <w:lvlJc w:val="left"/>
      <w:pPr>
        <w:ind w:left="2880" w:hanging="360"/>
      </w:pPr>
      <w:rPr>
        <w:rFonts w:ascii="Symbol" w:hAnsi="Symbol" w:hint="default"/>
      </w:rPr>
    </w:lvl>
    <w:lvl w:ilvl="4" w:tplc="60368020">
      <w:start w:val="1"/>
      <w:numFmt w:val="bullet"/>
      <w:lvlText w:val="o"/>
      <w:lvlJc w:val="left"/>
      <w:pPr>
        <w:ind w:left="3600" w:hanging="360"/>
      </w:pPr>
      <w:rPr>
        <w:rFonts w:ascii="Courier New" w:hAnsi="Courier New" w:hint="default"/>
      </w:rPr>
    </w:lvl>
    <w:lvl w:ilvl="5" w:tplc="E814F156">
      <w:start w:val="1"/>
      <w:numFmt w:val="bullet"/>
      <w:lvlText w:val=""/>
      <w:lvlJc w:val="left"/>
      <w:pPr>
        <w:ind w:left="4320" w:hanging="360"/>
      </w:pPr>
      <w:rPr>
        <w:rFonts w:ascii="Wingdings" w:hAnsi="Wingdings" w:hint="default"/>
      </w:rPr>
    </w:lvl>
    <w:lvl w:ilvl="6" w:tplc="0F045C2E">
      <w:start w:val="1"/>
      <w:numFmt w:val="bullet"/>
      <w:lvlText w:val=""/>
      <w:lvlJc w:val="left"/>
      <w:pPr>
        <w:ind w:left="5040" w:hanging="360"/>
      </w:pPr>
      <w:rPr>
        <w:rFonts w:ascii="Symbol" w:hAnsi="Symbol" w:hint="default"/>
      </w:rPr>
    </w:lvl>
    <w:lvl w:ilvl="7" w:tplc="A59AA6DE">
      <w:start w:val="1"/>
      <w:numFmt w:val="bullet"/>
      <w:lvlText w:val="o"/>
      <w:lvlJc w:val="left"/>
      <w:pPr>
        <w:ind w:left="5760" w:hanging="360"/>
      </w:pPr>
      <w:rPr>
        <w:rFonts w:ascii="Courier New" w:hAnsi="Courier New" w:hint="default"/>
      </w:rPr>
    </w:lvl>
    <w:lvl w:ilvl="8" w:tplc="354A9E14">
      <w:start w:val="1"/>
      <w:numFmt w:val="bullet"/>
      <w:lvlText w:val=""/>
      <w:lvlJc w:val="left"/>
      <w:pPr>
        <w:ind w:left="6480" w:hanging="360"/>
      </w:pPr>
      <w:rPr>
        <w:rFonts w:ascii="Wingdings" w:hAnsi="Wingdings" w:hint="default"/>
      </w:rPr>
    </w:lvl>
  </w:abstractNum>
  <w:abstractNum w:abstractNumId="24" w15:restartNumberingAfterBreak="0">
    <w:nsid w:val="567D35F5"/>
    <w:multiLevelType w:val="multilevel"/>
    <w:tmpl w:val="0BC6E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0A5AF2"/>
    <w:multiLevelType w:val="hybridMultilevel"/>
    <w:tmpl w:val="F8EE7FB2"/>
    <w:lvl w:ilvl="0" w:tplc="AAAC1BAA">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BEE07BC"/>
    <w:multiLevelType w:val="hybridMultilevel"/>
    <w:tmpl w:val="EC203CA4"/>
    <w:lvl w:ilvl="0" w:tplc="AAAC1BAA">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E326FA8"/>
    <w:multiLevelType w:val="multilevel"/>
    <w:tmpl w:val="4738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B80227"/>
    <w:multiLevelType w:val="hybridMultilevel"/>
    <w:tmpl w:val="98100318"/>
    <w:lvl w:ilvl="0" w:tplc="AAAC1BAA">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D01206"/>
    <w:multiLevelType w:val="hybridMultilevel"/>
    <w:tmpl w:val="398CF91E"/>
    <w:lvl w:ilvl="0" w:tplc="A08A3ED2">
      <w:start w:val="1"/>
      <w:numFmt w:val="decimal"/>
      <w:pStyle w:val="OTC-Subhead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0076E2"/>
    <w:multiLevelType w:val="hybridMultilevel"/>
    <w:tmpl w:val="38E2AC98"/>
    <w:lvl w:ilvl="0" w:tplc="AAAC1BAA">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67473"/>
    <w:multiLevelType w:val="hybridMultilevel"/>
    <w:tmpl w:val="6E2276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B6C4DC3"/>
    <w:multiLevelType w:val="multilevel"/>
    <w:tmpl w:val="A2D43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981183"/>
    <w:multiLevelType w:val="multilevel"/>
    <w:tmpl w:val="F0DA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66166E"/>
    <w:multiLevelType w:val="hybridMultilevel"/>
    <w:tmpl w:val="BCC447DE"/>
    <w:lvl w:ilvl="0" w:tplc="AAAC1BAA">
      <w:numFmt w:val="bullet"/>
      <w:lvlText w:val="•"/>
      <w:lvlJc w:val="left"/>
      <w:pPr>
        <w:ind w:left="1080" w:hanging="360"/>
      </w:pPr>
      <w:rPr>
        <w:rFonts w:ascii="Aptos" w:eastAsiaTheme="minorEastAsia" w:hAnsi="Aptos"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5395922"/>
    <w:multiLevelType w:val="hybridMultilevel"/>
    <w:tmpl w:val="813A2F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6B960B2"/>
    <w:multiLevelType w:val="hybridMultilevel"/>
    <w:tmpl w:val="B76405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799F54F"/>
    <w:multiLevelType w:val="hybridMultilevel"/>
    <w:tmpl w:val="35C63FB0"/>
    <w:lvl w:ilvl="0" w:tplc="BB9AB8BE">
      <w:start w:val="1"/>
      <w:numFmt w:val="bullet"/>
      <w:lvlText w:val=""/>
      <w:lvlJc w:val="left"/>
      <w:pPr>
        <w:ind w:left="720" w:hanging="360"/>
      </w:pPr>
      <w:rPr>
        <w:rFonts w:ascii="Symbol" w:hAnsi="Symbol" w:hint="default"/>
      </w:rPr>
    </w:lvl>
    <w:lvl w:ilvl="1" w:tplc="F162C57A">
      <w:start w:val="1"/>
      <w:numFmt w:val="bullet"/>
      <w:lvlText w:val="o"/>
      <w:lvlJc w:val="left"/>
      <w:pPr>
        <w:ind w:left="1440" w:hanging="360"/>
      </w:pPr>
      <w:rPr>
        <w:rFonts w:ascii="Courier New" w:hAnsi="Courier New" w:hint="default"/>
      </w:rPr>
    </w:lvl>
    <w:lvl w:ilvl="2" w:tplc="7804CE56">
      <w:start w:val="1"/>
      <w:numFmt w:val="bullet"/>
      <w:lvlText w:val=""/>
      <w:lvlJc w:val="left"/>
      <w:pPr>
        <w:ind w:left="2160" w:hanging="360"/>
      </w:pPr>
      <w:rPr>
        <w:rFonts w:ascii="Wingdings" w:hAnsi="Wingdings" w:hint="default"/>
      </w:rPr>
    </w:lvl>
    <w:lvl w:ilvl="3" w:tplc="4984AA8E">
      <w:start w:val="1"/>
      <w:numFmt w:val="bullet"/>
      <w:lvlText w:val=""/>
      <w:lvlJc w:val="left"/>
      <w:pPr>
        <w:ind w:left="2880" w:hanging="360"/>
      </w:pPr>
      <w:rPr>
        <w:rFonts w:ascii="Symbol" w:hAnsi="Symbol" w:hint="default"/>
      </w:rPr>
    </w:lvl>
    <w:lvl w:ilvl="4" w:tplc="B58A01A0">
      <w:start w:val="1"/>
      <w:numFmt w:val="bullet"/>
      <w:lvlText w:val="o"/>
      <w:lvlJc w:val="left"/>
      <w:pPr>
        <w:ind w:left="3600" w:hanging="360"/>
      </w:pPr>
      <w:rPr>
        <w:rFonts w:ascii="Courier New" w:hAnsi="Courier New" w:hint="default"/>
      </w:rPr>
    </w:lvl>
    <w:lvl w:ilvl="5" w:tplc="D1E4A036">
      <w:start w:val="1"/>
      <w:numFmt w:val="bullet"/>
      <w:lvlText w:val=""/>
      <w:lvlJc w:val="left"/>
      <w:pPr>
        <w:ind w:left="4320" w:hanging="360"/>
      </w:pPr>
      <w:rPr>
        <w:rFonts w:ascii="Wingdings" w:hAnsi="Wingdings" w:hint="default"/>
      </w:rPr>
    </w:lvl>
    <w:lvl w:ilvl="6" w:tplc="A66892AE">
      <w:start w:val="1"/>
      <w:numFmt w:val="bullet"/>
      <w:lvlText w:val=""/>
      <w:lvlJc w:val="left"/>
      <w:pPr>
        <w:ind w:left="5040" w:hanging="360"/>
      </w:pPr>
      <w:rPr>
        <w:rFonts w:ascii="Symbol" w:hAnsi="Symbol" w:hint="default"/>
      </w:rPr>
    </w:lvl>
    <w:lvl w:ilvl="7" w:tplc="C26C410E">
      <w:start w:val="1"/>
      <w:numFmt w:val="bullet"/>
      <w:lvlText w:val="o"/>
      <w:lvlJc w:val="left"/>
      <w:pPr>
        <w:ind w:left="5760" w:hanging="360"/>
      </w:pPr>
      <w:rPr>
        <w:rFonts w:ascii="Courier New" w:hAnsi="Courier New" w:hint="default"/>
      </w:rPr>
    </w:lvl>
    <w:lvl w:ilvl="8" w:tplc="0D803986">
      <w:start w:val="1"/>
      <w:numFmt w:val="bullet"/>
      <w:lvlText w:val=""/>
      <w:lvlJc w:val="left"/>
      <w:pPr>
        <w:ind w:left="6480" w:hanging="360"/>
      </w:pPr>
      <w:rPr>
        <w:rFonts w:ascii="Wingdings" w:hAnsi="Wingdings" w:hint="default"/>
      </w:rPr>
    </w:lvl>
  </w:abstractNum>
  <w:abstractNum w:abstractNumId="38" w15:restartNumberingAfterBreak="0">
    <w:nsid w:val="779B3FDF"/>
    <w:multiLevelType w:val="hybridMultilevel"/>
    <w:tmpl w:val="91782746"/>
    <w:lvl w:ilvl="0" w:tplc="AAAC1BAA">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CE5240F"/>
    <w:multiLevelType w:val="multilevel"/>
    <w:tmpl w:val="1EA6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F35477"/>
    <w:multiLevelType w:val="hybridMultilevel"/>
    <w:tmpl w:val="79288AA4"/>
    <w:lvl w:ilvl="0" w:tplc="AAAC1BAA">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45041823">
    <w:abstractNumId w:val="23"/>
  </w:num>
  <w:num w:numId="2" w16cid:durableId="908268481">
    <w:abstractNumId w:val="21"/>
  </w:num>
  <w:num w:numId="3" w16cid:durableId="1836266557">
    <w:abstractNumId w:val="12"/>
  </w:num>
  <w:num w:numId="4" w16cid:durableId="2092851619">
    <w:abstractNumId w:val="37"/>
  </w:num>
  <w:num w:numId="5" w16cid:durableId="219293563">
    <w:abstractNumId w:val="22"/>
  </w:num>
  <w:num w:numId="6" w16cid:durableId="341860565">
    <w:abstractNumId w:val="3"/>
  </w:num>
  <w:num w:numId="7" w16cid:durableId="493886029">
    <w:abstractNumId w:val="14"/>
  </w:num>
  <w:num w:numId="8" w16cid:durableId="51852419">
    <w:abstractNumId w:val="34"/>
  </w:num>
  <w:num w:numId="9" w16cid:durableId="922027507">
    <w:abstractNumId w:val="30"/>
  </w:num>
  <w:num w:numId="10" w16cid:durableId="1680961411">
    <w:abstractNumId w:val="17"/>
  </w:num>
  <w:num w:numId="11" w16cid:durableId="983124633">
    <w:abstractNumId w:val="9"/>
  </w:num>
  <w:num w:numId="12" w16cid:durableId="1941183608">
    <w:abstractNumId w:val="28"/>
  </w:num>
  <w:num w:numId="13" w16cid:durableId="1529835442">
    <w:abstractNumId w:val="29"/>
  </w:num>
  <w:num w:numId="14" w16cid:durableId="1921986985">
    <w:abstractNumId w:val="26"/>
  </w:num>
  <w:num w:numId="15" w16cid:durableId="937756983">
    <w:abstractNumId w:val="15"/>
  </w:num>
  <w:num w:numId="16" w16cid:durableId="1306736342">
    <w:abstractNumId w:val="36"/>
  </w:num>
  <w:num w:numId="17" w16cid:durableId="538519480">
    <w:abstractNumId w:val="40"/>
  </w:num>
  <w:num w:numId="18" w16cid:durableId="1795979748">
    <w:abstractNumId w:val="38"/>
  </w:num>
  <w:num w:numId="19" w16cid:durableId="1045449628">
    <w:abstractNumId w:val="35"/>
  </w:num>
  <w:num w:numId="20" w16cid:durableId="1601066787">
    <w:abstractNumId w:val="8"/>
  </w:num>
  <w:num w:numId="21" w16cid:durableId="384330150">
    <w:abstractNumId w:val="25"/>
  </w:num>
  <w:num w:numId="22" w16cid:durableId="1071272732">
    <w:abstractNumId w:val="33"/>
  </w:num>
  <w:num w:numId="23" w16cid:durableId="1437213652">
    <w:abstractNumId w:val="13"/>
  </w:num>
  <w:num w:numId="24" w16cid:durableId="1446582379">
    <w:abstractNumId w:val="5"/>
  </w:num>
  <w:num w:numId="25" w16cid:durableId="693724910">
    <w:abstractNumId w:val="2"/>
  </w:num>
  <w:num w:numId="26" w16cid:durableId="641539425">
    <w:abstractNumId w:val="18"/>
  </w:num>
  <w:num w:numId="27" w16cid:durableId="519971894">
    <w:abstractNumId w:val="10"/>
  </w:num>
  <w:num w:numId="28" w16cid:durableId="1947079373">
    <w:abstractNumId w:val="0"/>
  </w:num>
  <w:num w:numId="29" w16cid:durableId="156312849">
    <w:abstractNumId w:val="11"/>
  </w:num>
  <w:num w:numId="30" w16cid:durableId="81730390">
    <w:abstractNumId w:val="31"/>
  </w:num>
  <w:num w:numId="31" w16cid:durableId="471677461">
    <w:abstractNumId w:val="4"/>
  </w:num>
  <w:num w:numId="32" w16cid:durableId="723138882">
    <w:abstractNumId w:val="24"/>
  </w:num>
  <w:num w:numId="33" w16cid:durableId="136146981">
    <w:abstractNumId w:val="6"/>
  </w:num>
  <w:num w:numId="34" w16cid:durableId="1454909880">
    <w:abstractNumId w:val="27"/>
  </w:num>
  <w:num w:numId="35" w16cid:durableId="580523724">
    <w:abstractNumId w:val="20"/>
  </w:num>
  <w:num w:numId="36" w16cid:durableId="305085680">
    <w:abstractNumId w:val="1"/>
  </w:num>
  <w:num w:numId="37" w16cid:durableId="2127116321">
    <w:abstractNumId w:val="39"/>
  </w:num>
  <w:num w:numId="38" w16cid:durableId="721827772">
    <w:abstractNumId w:val="32"/>
  </w:num>
  <w:num w:numId="39" w16cid:durableId="1272972303">
    <w:abstractNumId w:val="19"/>
  </w:num>
  <w:num w:numId="40" w16cid:durableId="1811046737">
    <w:abstractNumId w:val="16"/>
  </w:num>
  <w:num w:numId="41" w16cid:durableId="1838491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CA"/>
    <w:rsid w:val="000363D4"/>
    <w:rsid w:val="00080C48"/>
    <w:rsid w:val="000946BB"/>
    <w:rsid w:val="000A5555"/>
    <w:rsid w:val="000B397B"/>
    <w:rsid w:val="000E0C9A"/>
    <w:rsid w:val="000E34F8"/>
    <w:rsid w:val="000E65E3"/>
    <w:rsid w:val="00104A52"/>
    <w:rsid w:val="00111E33"/>
    <w:rsid w:val="0011757C"/>
    <w:rsid w:val="001241FC"/>
    <w:rsid w:val="0013501A"/>
    <w:rsid w:val="00143278"/>
    <w:rsid w:val="00150900"/>
    <w:rsid w:val="00173D87"/>
    <w:rsid w:val="00183B7A"/>
    <w:rsid w:val="00186398"/>
    <w:rsid w:val="001F2B96"/>
    <w:rsid w:val="0022472A"/>
    <w:rsid w:val="0024637A"/>
    <w:rsid w:val="002670E0"/>
    <w:rsid w:val="00284DE8"/>
    <w:rsid w:val="002868D5"/>
    <w:rsid w:val="002A4BB3"/>
    <w:rsid w:val="002B7564"/>
    <w:rsid w:val="002E6E3C"/>
    <w:rsid w:val="00301D5A"/>
    <w:rsid w:val="003324F4"/>
    <w:rsid w:val="00355682"/>
    <w:rsid w:val="00365071"/>
    <w:rsid w:val="00372309"/>
    <w:rsid w:val="003737A6"/>
    <w:rsid w:val="003854FB"/>
    <w:rsid w:val="003A38E4"/>
    <w:rsid w:val="003B0162"/>
    <w:rsid w:val="003D18A5"/>
    <w:rsid w:val="003E54B3"/>
    <w:rsid w:val="004222F7"/>
    <w:rsid w:val="00424D0B"/>
    <w:rsid w:val="004514F9"/>
    <w:rsid w:val="00451E6D"/>
    <w:rsid w:val="00464423"/>
    <w:rsid w:val="00465598"/>
    <w:rsid w:val="004942EC"/>
    <w:rsid w:val="004B27EE"/>
    <w:rsid w:val="004C6142"/>
    <w:rsid w:val="004D5621"/>
    <w:rsid w:val="004E4462"/>
    <w:rsid w:val="004F096A"/>
    <w:rsid w:val="004F3CB4"/>
    <w:rsid w:val="005855C5"/>
    <w:rsid w:val="005D3B56"/>
    <w:rsid w:val="005E335E"/>
    <w:rsid w:val="00615B77"/>
    <w:rsid w:val="00623ECA"/>
    <w:rsid w:val="0062630B"/>
    <w:rsid w:val="006334D3"/>
    <w:rsid w:val="006959BE"/>
    <w:rsid w:val="006B5C33"/>
    <w:rsid w:val="006D7AC4"/>
    <w:rsid w:val="006E3F0C"/>
    <w:rsid w:val="00734B6B"/>
    <w:rsid w:val="0073654D"/>
    <w:rsid w:val="0074398A"/>
    <w:rsid w:val="00762C91"/>
    <w:rsid w:val="007B20E9"/>
    <w:rsid w:val="007F1B91"/>
    <w:rsid w:val="00804483"/>
    <w:rsid w:val="00806297"/>
    <w:rsid w:val="0084074A"/>
    <w:rsid w:val="00851DF3"/>
    <w:rsid w:val="00853319"/>
    <w:rsid w:val="00853F68"/>
    <w:rsid w:val="00855821"/>
    <w:rsid w:val="0086552D"/>
    <w:rsid w:val="00871707"/>
    <w:rsid w:val="00882A3F"/>
    <w:rsid w:val="00894A7F"/>
    <w:rsid w:val="008A6049"/>
    <w:rsid w:val="008A7E3E"/>
    <w:rsid w:val="008B3C35"/>
    <w:rsid w:val="008C3132"/>
    <w:rsid w:val="00926A65"/>
    <w:rsid w:val="0093082A"/>
    <w:rsid w:val="009567F3"/>
    <w:rsid w:val="00982D11"/>
    <w:rsid w:val="009A57F8"/>
    <w:rsid w:val="009B4AEA"/>
    <w:rsid w:val="009D046E"/>
    <w:rsid w:val="009D2C3E"/>
    <w:rsid w:val="009D45CA"/>
    <w:rsid w:val="00A47AF8"/>
    <w:rsid w:val="00AC4B89"/>
    <w:rsid w:val="00AE319B"/>
    <w:rsid w:val="00B260B5"/>
    <w:rsid w:val="00B26400"/>
    <w:rsid w:val="00B403DD"/>
    <w:rsid w:val="00B55D6F"/>
    <w:rsid w:val="00B61329"/>
    <w:rsid w:val="00B72763"/>
    <w:rsid w:val="00B867AF"/>
    <w:rsid w:val="00BC26F2"/>
    <w:rsid w:val="00BC67D4"/>
    <w:rsid w:val="00BD0433"/>
    <w:rsid w:val="00BD4776"/>
    <w:rsid w:val="00BE1565"/>
    <w:rsid w:val="00BE6E64"/>
    <w:rsid w:val="00BF6054"/>
    <w:rsid w:val="00C00750"/>
    <w:rsid w:val="00C030A3"/>
    <w:rsid w:val="00CC4958"/>
    <w:rsid w:val="00CD3570"/>
    <w:rsid w:val="00CE6A4E"/>
    <w:rsid w:val="00CF0422"/>
    <w:rsid w:val="00D117FB"/>
    <w:rsid w:val="00D22523"/>
    <w:rsid w:val="00D22AD5"/>
    <w:rsid w:val="00D42DFD"/>
    <w:rsid w:val="00D77655"/>
    <w:rsid w:val="00D80760"/>
    <w:rsid w:val="00D97633"/>
    <w:rsid w:val="00DC19A9"/>
    <w:rsid w:val="00DC283A"/>
    <w:rsid w:val="00DD0533"/>
    <w:rsid w:val="00DD54C8"/>
    <w:rsid w:val="00DE2B1F"/>
    <w:rsid w:val="00DF576B"/>
    <w:rsid w:val="00E34444"/>
    <w:rsid w:val="00E5323E"/>
    <w:rsid w:val="00E6051C"/>
    <w:rsid w:val="00E819D2"/>
    <w:rsid w:val="00ED18F1"/>
    <w:rsid w:val="00ED6323"/>
    <w:rsid w:val="00EE1B62"/>
    <w:rsid w:val="00EE41C2"/>
    <w:rsid w:val="00F11457"/>
    <w:rsid w:val="00F24A1B"/>
    <w:rsid w:val="00F83D38"/>
    <w:rsid w:val="00F85340"/>
    <w:rsid w:val="00FA5DF7"/>
    <w:rsid w:val="00FB5EBE"/>
    <w:rsid w:val="00FC2984"/>
    <w:rsid w:val="00FC4AF9"/>
    <w:rsid w:val="00FD0817"/>
    <w:rsid w:val="00FD12C7"/>
    <w:rsid w:val="00FE2D1F"/>
    <w:rsid w:val="00FF0BAD"/>
    <w:rsid w:val="0208DA68"/>
    <w:rsid w:val="05951B7B"/>
    <w:rsid w:val="0C708C20"/>
    <w:rsid w:val="108326AE"/>
    <w:rsid w:val="13FC13A3"/>
    <w:rsid w:val="1C759F4C"/>
    <w:rsid w:val="1CAA47FC"/>
    <w:rsid w:val="264C2644"/>
    <w:rsid w:val="286802D9"/>
    <w:rsid w:val="2B4E038B"/>
    <w:rsid w:val="34604A63"/>
    <w:rsid w:val="34650400"/>
    <w:rsid w:val="34DDD8DF"/>
    <w:rsid w:val="3B73911F"/>
    <w:rsid w:val="3C90BB3C"/>
    <w:rsid w:val="427600BD"/>
    <w:rsid w:val="42DA4CEB"/>
    <w:rsid w:val="46E2B6A2"/>
    <w:rsid w:val="473C2616"/>
    <w:rsid w:val="4C7E1794"/>
    <w:rsid w:val="4F086768"/>
    <w:rsid w:val="4F9202DD"/>
    <w:rsid w:val="522F441C"/>
    <w:rsid w:val="538E009E"/>
    <w:rsid w:val="590FC488"/>
    <w:rsid w:val="5E876D62"/>
    <w:rsid w:val="5FAD0D67"/>
    <w:rsid w:val="6CC20F72"/>
    <w:rsid w:val="71274F60"/>
    <w:rsid w:val="7304787B"/>
    <w:rsid w:val="734C9793"/>
    <w:rsid w:val="74FE0176"/>
    <w:rsid w:val="75617223"/>
    <w:rsid w:val="79F46C70"/>
    <w:rsid w:val="7D48A0EE"/>
    <w:rsid w:val="7E2B62B2"/>
    <w:rsid w:val="7F8282B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6D762"/>
  <w15:chartTrackingRefBased/>
  <w15:docId w15:val="{708DBD05-0342-45F6-824F-7880314D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ECA"/>
    <w:rPr>
      <w:rFonts w:eastAsiaTheme="majorEastAsia" w:cstheme="majorBidi"/>
      <w:color w:val="272727" w:themeColor="text1" w:themeTint="D8"/>
    </w:rPr>
  </w:style>
  <w:style w:type="paragraph" w:styleId="Title">
    <w:name w:val="Title"/>
    <w:basedOn w:val="Normal"/>
    <w:next w:val="Normal"/>
    <w:link w:val="TitleChar"/>
    <w:uiPriority w:val="10"/>
    <w:qFormat/>
    <w:rsid w:val="00623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ECA"/>
    <w:pPr>
      <w:spacing w:before="160"/>
      <w:jc w:val="center"/>
    </w:pPr>
    <w:rPr>
      <w:i/>
      <w:iCs/>
      <w:color w:val="404040" w:themeColor="text1" w:themeTint="BF"/>
    </w:rPr>
  </w:style>
  <w:style w:type="character" w:customStyle="1" w:styleId="QuoteChar">
    <w:name w:val="Quote Char"/>
    <w:basedOn w:val="DefaultParagraphFont"/>
    <w:link w:val="Quote"/>
    <w:uiPriority w:val="29"/>
    <w:rsid w:val="00623ECA"/>
    <w:rPr>
      <w:i/>
      <w:iCs/>
      <w:color w:val="404040" w:themeColor="text1" w:themeTint="BF"/>
    </w:rPr>
  </w:style>
  <w:style w:type="paragraph" w:styleId="ListParagraph">
    <w:name w:val="List Paragraph"/>
    <w:basedOn w:val="Normal"/>
    <w:link w:val="ListParagraphChar"/>
    <w:uiPriority w:val="34"/>
    <w:qFormat/>
    <w:rsid w:val="00623ECA"/>
    <w:pPr>
      <w:ind w:left="720"/>
      <w:contextualSpacing/>
    </w:pPr>
  </w:style>
  <w:style w:type="character" w:styleId="IntenseEmphasis">
    <w:name w:val="Intense Emphasis"/>
    <w:basedOn w:val="DefaultParagraphFont"/>
    <w:uiPriority w:val="21"/>
    <w:qFormat/>
    <w:rsid w:val="00623ECA"/>
    <w:rPr>
      <w:i/>
      <w:iCs/>
      <w:color w:val="0F4761" w:themeColor="accent1" w:themeShade="BF"/>
    </w:rPr>
  </w:style>
  <w:style w:type="paragraph" w:styleId="IntenseQuote">
    <w:name w:val="Intense Quote"/>
    <w:basedOn w:val="Normal"/>
    <w:next w:val="Normal"/>
    <w:link w:val="IntenseQuoteChar"/>
    <w:uiPriority w:val="30"/>
    <w:qFormat/>
    <w:rsid w:val="00623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ECA"/>
    <w:rPr>
      <w:i/>
      <w:iCs/>
      <w:color w:val="0F4761" w:themeColor="accent1" w:themeShade="BF"/>
    </w:rPr>
  </w:style>
  <w:style w:type="character" w:styleId="IntenseReference">
    <w:name w:val="Intense Reference"/>
    <w:basedOn w:val="DefaultParagraphFont"/>
    <w:uiPriority w:val="32"/>
    <w:qFormat/>
    <w:rsid w:val="00623ECA"/>
    <w:rPr>
      <w:b/>
      <w:bCs/>
      <w:smallCaps/>
      <w:color w:val="0F4761" w:themeColor="accent1" w:themeShade="BF"/>
      <w:spacing w:val="5"/>
    </w:rPr>
  </w:style>
  <w:style w:type="table" w:styleId="TableGrid">
    <w:name w:val="Table Grid"/>
    <w:basedOn w:val="TableNormal"/>
    <w:uiPriority w:val="39"/>
    <w:rsid w:val="00284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0162"/>
    <w:rPr>
      <w:sz w:val="16"/>
      <w:szCs w:val="16"/>
    </w:rPr>
  </w:style>
  <w:style w:type="paragraph" w:styleId="CommentText">
    <w:name w:val="annotation text"/>
    <w:basedOn w:val="Normal"/>
    <w:link w:val="CommentTextChar"/>
    <w:uiPriority w:val="99"/>
    <w:unhideWhenUsed/>
    <w:rsid w:val="003B0162"/>
    <w:pPr>
      <w:spacing w:line="240" w:lineRule="auto"/>
    </w:pPr>
    <w:rPr>
      <w:sz w:val="20"/>
      <w:szCs w:val="20"/>
    </w:rPr>
  </w:style>
  <w:style w:type="character" w:customStyle="1" w:styleId="CommentTextChar">
    <w:name w:val="Comment Text Char"/>
    <w:basedOn w:val="DefaultParagraphFont"/>
    <w:link w:val="CommentText"/>
    <w:uiPriority w:val="99"/>
    <w:rsid w:val="003B0162"/>
    <w:rPr>
      <w:sz w:val="20"/>
      <w:szCs w:val="20"/>
    </w:rPr>
  </w:style>
  <w:style w:type="paragraph" w:styleId="CommentSubject">
    <w:name w:val="annotation subject"/>
    <w:basedOn w:val="CommentText"/>
    <w:next w:val="CommentText"/>
    <w:link w:val="CommentSubjectChar"/>
    <w:uiPriority w:val="99"/>
    <w:semiHidden/>
    <w:unhideWhenUsed/>
    <w:rsid w:val="003B0162"/>
    <w:rPr>
      <w:b/>
      <w:bCs/>
    </w:rPr>
  </w:style>
  <w:style w:type="character" w:customStyle="1" w:styleId="CommentSubjectChar">
    <w:name w:val="Comment Subject Char"/>
    <w:basedOn w:val="CommentTextChar"/>
    <w:link w:val="CommentSubject"/>
    <w:uiPriority w:val="99"/>
    <w:semiHidden/>
    <w:rsid w:val="003B0162"/>
    <w:rPr>
      <w:b/>
      <w:bCs/>
      <w:sz w:val="20"/>
      <w:szCs w:val="20"/>
    </w:rPr>
  </w:style>
  <w:style w:type="paragraph" w:customStyle="1" w:styleId="OTC-para">
    <w:name w:val="OTC - para"/>
    <w:basedOn w:val="ListParagraph"/>
    <w:link w:val="OTC-paraChar"/>
    <w:qFormat/>
    <w:rsid w:val="00871707"/>
    <w:pPr>
      <w:spacing w:before="120" w:after="120" w:line="240" w:lineRule="auto"/>
      <w:contextualSpacing w:val="0"/>
      <w:jc w:val="both"/>
    </w:pPr>
    <w:rPr>
      <w:rFonts w:ascii="Univers Light" w:hAnsi="Univers Light"/>
    </w:rPr>
  </w:style>
  <w:style w:type="character" w:customStyle="1" w:styleId="OTC-paraChar">
    <w:name w:val="OTC - para Char"/>
    <w:basedOn w:val="DefaultParagraphFont"/>
    <w:link w:val="OTC-para"/>
    <w:rsid w:val="00871707"/>
    <w:rPr>
      <w:rFonts w:ascii="Univers Light" w:hAnsi="Univers Light"/>
    </w:rPr>
  </w:style>
  <w:style w:type="paragraph" w:styleId="Header">
    <w:name w:val="header"/>
    <w:basedOn w:val="Normal"/>
    <w:link w:val="HeaderChar"/>
    <w:uiPriority w:val="99"/>
    <w:unhideWhenUsed/>
    <w:rsid w:val="001350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1A"/>
  </w:style>
  <w:style w:type="paragraph" w:styleId="Footer">
    <w:name w:val="footer"/>
    <w:basedOn w:val="Normal"/>
    <w:link w:val="FooterChar"/>
    <w:uiPriority w:val="99"/>
    <w:unhideWhenUsed/>
    <w:rsid w:val="001350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1A"/>
  </w:style>
  <w:style w:type="paragraph" w:customStyle="1" w:styleId="OTC-Subheading1">
    <w:name w:val="OTC - Subheading 1"/>
    <w:basedOn w:val="ListParagraph"/>
    <w:next w:val="OTC-para"/>
    <w:link w:val="OTC-Subheading1Char"/>
    <w:qFormat/>
    <w:rsid w:val="00871707"/>
    <w:pPr>
      <w:numPr>
        <w:numId w:val="13"/>
      </w:numPr>
      <w:spacing w:before="240" w:line="240" w:lineRule="auto"/>
      <w:contextualSpacing w:val="0"/>
      <w:jc w:val="both"/>
    </w:pPr>
    <w:rPr>
      <w:rFonts w:ascii="Univers Light" w:hAnsi="Univers Light"/>
      <w:b/>
      <w:bCs/>
    </w:rPr>
  </w:style>
  <w:style w:type="character" w:customStyle="1" w:styleId="ListParagraphChar">
    <w:name w:val="List Paragraph Char"/>
    <w:basedOn w:val="DefaultParagraphFont"/>
    <w:link w:val="ListParagraph"/>
    <w:uiPriority w:val="34"/>
    <w:rsid w:val="00871707"/>
  </w:style>
  <w:style w:type="character" w:customStyle="1" w:styleId="OTC-Subheading1Char">
    <w:name w:val="OTC - Subheading 1 Char"/>
    <w:basedOn w:val="ListParagraphChar"/>
    <w:link w:val="OTC-Subheading1"/>
    <w:rsid w:val="00871707"/>
    <w:rPr>
      <w:rFonts w:ascii="Univers Light" w:hAnsi="Univers Light"/>
      <w:b/>
      <w:bCs/>
    </w:rPr>
  </w:style>
  <w:style w:type="paragraph" w:customStyle="1" w:styleId="OTC-sub2">
    <w:name w:val="OTC - sub 2"/>
    <w:basedOn w:val="ListParagraph"/>
    <w:link w:val="OTC-sub2Char"/>
    <w:qFormat/>
    <w:rsid w:val="00806297"/>
    <w:pPr>
      <w:spacing w:after="120" w:line="240" w:lineRule="auto"/>
    </w:pPr>
    <w:rPr>
      <w:rFonts w:ascii="Univers Light" w:hAnsi="Univers Light"/>
      <w:b/>
      <w:bCs/>
    </w:rPr>
  </w:style>
  <w:style w:type="character" w:customStyle="1" w:styleId="OTC-sub2Char">
    <w:name w:val="OTC - sub 2 Char"/>
    <w:basedOn w:val="DefaultParagraphFont"/>
    <w:link w:val="OTC-sub2"/>
    <w:rsid w:val="00806297"/>
    <w:rPr>
      <w:rFonts w:ascii="Univers Light" w:hAnsi="Univers Light"/>
      <w:b/>
      <w:bCs/>
    </w:rPr>
  </w:style>
  <w:style w:type="paragraph" w:styleId="Revision">
    <w:name w:val="Revision"/>
    <w:hidden/>
    <w:uiPriority w:val="99"/>
    <w:semiHidden/>
    <w:rsid w:val="002868D5"/>
    <w:pPr>
      <w:spacing w:after="0" w:line="240" w:lineRule="auto"/>
    </w:pPr>
  </w:style>
  <w:style w:type="character" w:styleId="Hyperlink">
    <w:name w:val="Hyperlink"/>
    <w:basedOn w:val="DefaultParagraphFont"/>
    <w:uiPriority w:val="99"/>
    <w:unhideWhenUsed/>
    <w:rsid w:val="00EE1B62"/>
    <w:rPr>
      <w:color w:val="467886" w:themeColor="hyperlink"/>
      <w:u w:val="single"/>
    </w:rPr>
  </w:style>
  <w:style w:type="character" w:styleId="UnresolvedMention">
    <w:name w:val="Unresolved Mention"/>
    <w:basedOn w:val="DefaultParagraphFont"/>
    <w:uiPriority w:val="99"/>
    <w:semiHidden/>
    <w:unhideWhenUsed/>
    <w:rsid w:val="00EE1B62"/>
    <w:rPr>
      <w:color w:val="605E5C"/>
      <w:shd w:val="clear" w:color="auto" w:fill="E1DFDD"/>
    </w:rPr>
  </w:style>
  <w:style w:type="paragraph" w:styleId="NormalWeb">
    <w:name w:val="Normal (Web)"/>
    <w:basedOn w:val="Normal"/>
    <w:uiPriority w:val="99"/>
    <w:semiHidden/>
    <w:unhideWhenUsed/>
    <w:rsid w:val="00B2640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7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c.gov.au/child-safe-standards-training-material"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2943DDA067144AD8AE215E5DC741C" ma:contentTypeVersion="12" ma:contentTypeDescription="Create a new document." ma:contentTypeScope="" ma:versionID="67948c0288d791d64a52d4305343303e">
  <xsd:schema xmlns:xsd="http://www.w3.org/2001/XMLSchema" xmlns:xs="http://www.w3.org/2001/XMLSchema" xmlns:p="http://schemas.microsoft.com/office/2006/metadata/properties" xmlns:ns2="f379a2aa-20a9-4b93-898d-78a58d83176c" xmlns:ns3="030305c9-19b3-4802-95b6-1fefc69062e3" targetNamespace="http://schemas.microsoft.com/office/2006/metadata/properties" ma:root="true" ma:fieldsID="4ff4a1de9e5b713ac84f13bb2204f426" ns2:_="" ns3:_="">
    <xsd:import namespace="f379a2aa-20a9-4b93-898d-78a58d83176c"/>
    <xsd:import namespace="030305c9-19b3-4802-95b6-1fefc69062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9a2aa-20a9-4b93-898d-78a58d831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3ccdd58-3506-403f-92d4-53dec3347d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0305c9-19b3-4802-95b6-1fefc69062e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0f41a93-ff11-4839-af85-18c992e274da}" ma:internalName="TaxCatchAll" ma:showField="CatchAllData" ma:web="030305c9-19b3-4802-95b6-1fefc6906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0305c9-19b3-4802-95b6-1fefc69062e3" xsi:nil="true"/>
    <lcf76f155ced4ddcb4097134ff3c332f xmlns="f379a2aa-20a9-4b93-898d-78a58d8317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14567F-B376-4E8B-909E-02DA5EC0D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9a2aa-20a9-4b93-898d-78a58d83176c"/>
    <ds:schemaRef ds:uri="030305c9-19b3-4802-95b6-1fefc6906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DC0CF-CFA3-4720-B85B-2A9D90049F50}">
  <ds:schemaRefs>
    <ds:schemaRef ds:uri="http://schemas.microsoft.com/sharepoint/v3/contenttype/forms"/>
  </ds:schemaRefs>
</ds:datastoreItem>
</file>

<file path=customXml/itemProps3.xml><?xml version="1.0" encoding="utf-8"?>
<ds:datastoreItem xmlns:ds="http://schemas.openxmlformats.org/officeDocument/2006/customXml" ds:itemID="{D475D54E-9678-4012-82E0-0FECDCEFC3CB}">
  <ds:schemaRefs>
    <ds:schemaRef ds:uri="http://schemas.microsoft.com/office/2006/metadata/properties"/>
    <ds:schemaRef ds:uri="http://schemas.microsoft.com/office/infopath/2007/PartnerControls"/>
    <ds:schemaRef ds:uri="030305c9-19b3-4802-95b6-1fefc69062e3"/>
    <ds:schemaRef ds:uri="f379a2aa-20a9-4b93-898d-78a58d8317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2238</Words>
  <Characters>12758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Young</dc:creator>
  <cp:keywords/>
  <dc:description/>
  <cp:lastModifiedBy>Grace Misereh</cp:lastModifiedBy>
  <cp:revision>2</cp:revision>
  <dcterms:created xsi:type="dcterms:W3CDTF">2026-05-19T03:02:00Z</dcterms:created>
  <dcterms:modified xsi:type="dcterms:W3CDTF">2026-05-19T03:02:00Z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0x0101000C72943DDA067144AD8AE215E5DC741C</vt:lpwstr>
  </property>
  <property fmtid="{D5CDD505-2E9C-101B-9397-08002B2CF9AE}" pid="3" name="MediaServiceImageTags">
    <vt:lpwstr/>
  </property>
</Properties>
</file>